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4A" w:rsidRPr="00CD76C1" w:rsidRDefault="0095044A" w:rsidP="0095044A">
      <w:pPr>
        <w:widowControl/>
        <w:spacing w:line="590" w:lineRule="exact"/>
        <w:jc w:val="lef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CD76C1"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95044A" w:rsidRPr="007E3B04" w:rsidRDefault="0095044A" w:rsidP="0095044A">
      <w:pPr>
        <w:spacing w:line="59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95044A" w:rsidRPr="00CD76C1" w:rsidRDefault="0095044A" w:rsidP="0095044A">
      <w:pPr>
        <w:spacing w:line="59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D76C1">
        <w:rPr>
          <w:rFonts w:ascii="方正小标宋_GBK" w:eastAsia="方正小标宋_GBK" w:hAnsi="Times New Roman" w:cs="Times New Roman" w:hint="eastAsia"/>
          <w:sz w:val="44"/>
          <w:szCs w:val="44"/>
        </w:rPr>
        <w:t>江苏省“一起益企”中小企业</w:t>
      </w:r>
    </w:p>
    <w:p w:rsidR="0095044A" w:rsidRPr="007E3B04" w:rsidRDefault="0095044A" w:rsidP="0095044A">
      <w:pPr>
        <w:spacing w:line="59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CD76C1">
        <w:rPr>
          <w:rFonts w:ascii="方正小标宋_GBK" w:eastAsia="方正小标宋_GBK" w:hAnsi="Times New Roman" w:cs="Times New Roman" w:hint="eastAsia"/>
          <w:sz w:val="44"/>
          <w:szCs w:val="44"/>
        </w:rPr>
        <w:t>服务行动实施方案</w:t>
      </w:r>
    </w:p>
    <w:p w:rsidR="0095044A" w:rsidRPr="007E3B04" w:rsidRDefault="0095044A" w:rsidP="0095044A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95044A" w:rsidRPr="007E3B04" w:rsidRDefault="0095044A" w:rsidP="00CD76C1">
      <w:pPr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7E3B04">
        <w:rPr>
          <w:rFonts w:ascii="Times New Roman" w:eastAsia="方正黑体_GBK" w:hAnsi="Times New Roman" w:cs="Times New Roman"/>
          <w:sz w:val="32"/>
          <w:szCs w:val="32"/>
        </w:rPr>
        <w:t>一、主题目标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</w:pPr>
      <w:r w:rsidRPr="00CD76C1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坚持以习近平新时代中国特色社会主义思想为指导，全面贯彻落实党中央、国务院和省委省政府促进中小企业健康发展的系列决策部署，</w:t>
      </w:r>
      <w:r w:rsidRPr="00CD76C1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以“宣传政策、落实政策，纾解难题、促进发展”为主题，</w:t>
      </w:r>
      <w:r w:rsidRPr="00CD76C1">
        <w:rPr>
          <w:rFonts w:ascii="方正仿宋_GBK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充分发挥中小企业公共服务平台骨干支撑作用，汇聚和带动各类优质服务资源，聚焦惠企政策宣贯、助企资源对接、促企能力提升等服务需求，组织开展多渠道、多形式的送服务进企业活动，不断提高政策惠达率、扩大服务覆盖面、增强企业获得感，</w:t>
      </w:r>
      <w:r w:rsidR="00CD76C1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推动</w:t>
      </w:r>
      <w:r w:rsidRPr="00CD76C1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中小企业高质量发展。</w:t>
      </w:r>
    </w:p>
    <w:p w:rsidR="0095044A" w:rsidRPr="007E3B04" w:rsidRDefault="0095044A" w:rsidP="00CD76C1">
      <w:pPr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7E3B04">
        <w:rPr>
          <w:rFonts w:ascii="Times New Roman" w:eastAsia="方正黑体_GBK" w:hAnsi="Times New Roman" w:cs="Times New Roman"/>
          <w:sz w:val="32"/>
          <w:szCs w:val="32"/>
        </w:rPr>
        <w:t>二、行动内容</w:t>
      </w:r>
    </w:p>
    <w:p w:rsidR="0095044A" w:rsidRPr="00CD76C1" w:rsidRDefault="0095044A" w:rsidP="00CD76C1">
      <w:pPr>
        <w:spacing w:line="590" w:lineRule="exact"/>
        <w:ind w:firstLineChars="200" w:firstLine="640"/>
        <w:textAlignment w:val="baseline"/>
        <w:rPr>
          <w:rFonts w:ascii="方正楷体_GBK" w:eastAsia="方正楷体_GBK" w:hAnsi="Times New Roman" w:cs="Times New Roman" w:hint="eastAsia"/>
          <w:color w:val="000000"/>
          <w:sz w:val="32"/>
          <w:szCs w:val="32"/>
          <w:shd w:val="clear" w:color="auto" w:fill="FFFFFF"/>
        </w:rPr>
      </w:pPr>
      <w:r w:rsidRPr="00CD76C1">
        <w:rPr>
          <w:rFonts w:ascii="方正楷体_GBK" w:eastAsia="方正楷体_GBK" w:hAnsi="Times New Roman" w:cs="Times New Roman" w:hint="eastAsia"/>
          <w:color w:val="000000"/>
          <w:sz w:val="32"/>
          <w:szCs w:val="32"/>
          <w:shd w:val="clear" w:color="auto" w:fill="FFFFFF"/>
        </w:rPr>
        <w:t>（一）开展政策“直达快享”精准服务</w:t>
      </w:r>
    </w:p>
    <w:p w:rsidR="0095044A" w:rsidRPr="00CD76C1" w:rsidRDefault="0095044A" w:rsidP="00CD76C1">
      <w:pPr>
        <w:spacing w:line="590" w:lineRule="exact"/>
        <w:ind w:firstLineChars="200" w:firstLine="640"/>
        <w:textAlignment w:val="baseline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CD76C1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CD76C1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优化精准推送。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进一步优化完善全省线上跨部门政策信息发布平台、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各级中小企业政策服务互联网平台及政策服务应用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APP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功能，将国家和省、市各项惠企政策“干货”条</w:t>
      </w:r>
      <w:r w:rsid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目化，通过智能匹配、精准推送帮助企业方便快捷知晓政策、掌握政策，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打通政策落地“最后一公里”。</w:t>
      </w:r>
    </w:p>
    <w:p w:rsidR="0095044A" w:rsidRPr="00CD76C1" w:rsidRDefault="0095044A" w:rsidP="00CD76C1">
      <w:pPr>
        <w:spacing w:line="590" w:lineRule="exact"/>
        <w:ind w:firstLineChars="200" w:firstLine="640"/>
        <w:textAlignment w:val="baseline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强化政策宣贯。以中小企业实际需求为导向，深入产业园区、产业集群、基层企业，通过集中宣讲、要点解读、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lastRenderedPageBreak/>
        <w:t>座谈走访等方式，广泛宣传企业关注度高的涉企惠企政策，提供热点政策申报辅导公益性服务，助力广大中小企业吃透政策、用足用好政策，切实将政策红利转化为企业发展动力。</w:t>
      </w:r>
    </w:p>
    <w:p w:rsidR="00CD76C1" w:rsidRDefault="0095044A" w:rsidP="00CD76C1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3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组织专员帮扶。发挥全省“专精特新”中小企业服务专员和“小微企业双创服务专员”的帮扶作用，通过专员上门服务，实地走访了解企业需求，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第一时间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宣传推介各级党委政府和部门出台的涉企惠企政策信息，推动惠企政策落地落实，中小企业应享尽享。</w:t>
      </w:r>
    </w:p>
    <w:p w:rsidR="00CD76C1" w:rsidRDefault="0095044A" w:rsidP="00CD76C1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E3B04">
        <w:rPr>
          <w:rFonts w:ascii="Times New Roman" w:eastAsia="方正楷体_GBK" w:hAnsi="Times New Roman" w:cs="Times New Roman"/>
          <w:color w:val="000000"/>
          <w:sz w:val="32"/>
          <w:szCs w:val="32"/>
        </w:rPr>
        <w:t>（二）开展中小微企业</w:t>
      </w:r>
      <w:r w:rsidRPr="007E3B04">
        <w:rPr>
          <w:rFonts w:ascii="Times New Roman" w:eastAsia="方正楷体_GBK" w:hAnsi="Times New Roman" w:cs="Times New Roman"/>
          <w:color w:val="000000"/>
          <w:sz w:val="32"/>
          <w:szCs w:val="32"/>
        </w:rPr>
        <w:t>“</w:t>
      </w:r>
      <w:r w:rsidRPr="007E3B04">
        <w:rPr>
          <w:rFonts w:ascii="Times New Roman" w:eastAsia="方正楷体_GBK" w:hAnsi="Times New Roman" w:cs="Times New Roman"/>
          <w:color w:val="000000"/>
          <w:sz w:val="32"/>
          <w:szCs w:val="32"/>
        </w:rPr>
        <w:t>纾困增效</w:t>
      </w:r>
      <w:r w:rsidRPr="007E3B04">
        <w:rPr>
          <w:rFonts w:ascii="Times New Roman" w:eastAsia="方正楷体_GBK" w:hAnsi="Times New Roman" w:cs="Times New Roman"/>
          <w:color w:val="000000"/>
          <w:sz w:val="32"/>
          <w:szCs w:val="32"/>
        </w:rPr>
        <w:t>”</w:t>
      </w:r>
      <w:r w:rsidRPr="007E3B04">
        <w:rPr>
          <w:rFonts w:ascii="Times New Roman" w:eastAsia="方正楷体_GBK" w:hAnsi="Times New Roman" w:cs="Times New Roman"/>
          <w:color w:val="000000"/>
          <w:sz w:val="32"/>
          <w:szCs w:val="32"/>
        </w:rPr>
        <w:t>公益服务</w:t>
      </w:r>
      <w:r w:rsidRPr="007E3B04">
        <w:rPr>
          <w:rFonts w:ascii="Times New Roman" w:eastAsia="方正楷体_GBK" w:hAnsi="Times New Roman" w:cs="Times New Roman"/>
          <w:color w:val="000000"/>
          <w:sz w:val="32"/>
          <w:szCs w:val="32"/>
        </w:rPr>
        <w:br/>
        <w:t xml:space="preserve">  </w:t>
      </w:r>
      <w:r w:rsidRPr="007E3B04">
        <w:rPr>
          <w:rFonts w:ascii="Times New Roman" w:eastAsia="方正黑体_GBK" w:hAnsi="Times New Roman" w:cs="Times New Roman"/>
          <w:color w:val="000000"/>
          <w:sz w:val="32"/>
          <w:szCs w:val="32"/>
        </w:rPr>
        <w:t xml:space="preserve"> 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4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启动百家机构暖万企活动。集聚优质服务资源，组织百家省级以上中小企业公共服务示范平台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（简称</w:t>
      </w:r>
      <w:r w:rsidR="00FD7114">
        <w:rPr>
          <w:rFonts w:ascii="方正仿宋_GBK" w:eastAsia="方正仿宋_GBK" w:hAnsi="Times New Roman" w:cs="Times New Roman"/>
          <w:color w:val="000000"/>
          <w:sz w:val="32"/>
          <w:szCs w:val="32"/>
        </w:rPr>
        <w:t>“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示范平台</w:t>
      </w:r>
      <w:r w:rsidR="00FD7114">
        <w:rPr>
          <w:rFonts w:ascii="方正仿宋_GBK" w:eastAsia="方正仿宋_GBK" w:hAnsi="Times New Roman" w:cs="Times New Roman"/>
          <w:color w:val="000000"/>
          <w:sz w:val="32"/>
          <w:szCs w:val="32"/>
        </w:rPr>
        <w:t>”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）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和小型微型企业</w:t>
      </w:r>
      <w:r w:rsidR="00FD7114"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创新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创业示范基地（简称“示范基地”）充分发挥专业优势，为全省中小企业提供政策宣贯、技术创新、数字化赋能、工业设计、融资对接（上市辅导）、管理咨询、市场开拓、培训、法律维权、其他（创业、财税）等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10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个领域的公益服务活动。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5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打造双创系列品牌活动。</w:t>
      </w:r>
      <w:r w:rsidRPr="00CD76C1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利用“中小</w:t>
      </w:r>
      <w:r w:rsidR="00CD76C1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微企业日”“双创活动周”</w:t>
      </w:r>
      <w:r w:rsidRPr="00CD76C1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“中小企业服务月”等契机，</w:t>
      </w:r>
      <w:r w:rsidRPr="00CD76C1"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  <w:t>通过“上下联动、示范带动、创新驱动”，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围绕中小微企业在创业发展和转型成长过程中遇到的困难问题，举办创业辅导、投融资、知识产权、管理提升、电子商务、财税政策、双创对接等系列专场活动，激发中小微企业</w:t>
      </w:r>
      <w:r w:rsidR="00FD7114"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创新</w:t>
      </w:r>
      <w:r w:rsidR="00FD711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创业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活力，促进企业健康平稳发展。持续做强做优</w:t>
      </w:r>
      <w:r w:rsidRPr="00CD76C1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“三走进”公益服务行和“苏创”大讲堂特色服务品牌，办好第七届“创客中国”暨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2022</w:t>
      </w:r>
      <w:r w:rsidRPr="00CD76C1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年江苏省</w:t>
      </w:r>
      <w:r w:rsidRPr="00CD76C1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中小企业创新创业大赛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，深入推进中小企业双创助力计划，为双创成果孵化落地提供优质高效服务。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6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实施金融服务助力行动。深化政银合作，联合相关银行机构开展金融诊疗服务，引导合作银行联接小微企业双创示范基地等重要基层金融结点，以“政策宣传直达、信贷培育对接、综合金融服务、问题反馈解决”为服务内容，打造中小企业金融服务驿站。发挥</w:t>
      </w:r>
      <w:r w:rsidR="00FD711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融资类省级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示范平台和各类融资服务机构作用，开展金融知识普及培训、金融惠企政策解读、金融产品推介、贷款担保等服务。推动合作银行为省级以上“专精特新”</w:t>
      </w:r>
      <w:r w:rsidR="00FD711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中小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企业创设信用贷、知识产权质押贷、基于技术研发的中长期贷款等专属金融产品，建立“专精特新”</w:t>
      </w:r>
      <w:r w:rsidR="00FD711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中小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企业金融顾问制度，提供“点对点”精准服务。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7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组织市场开拓服务。</w:t>
      </w:r>
      <w:r w:rsidRPr="00CD76C1">
        <w:rPr>
          <w:rFonts w:ascii="方正仿宋_GBK" w:eastAsia="方正仿宋_GBK" w:hAnsi="Times New Roman" w:cs="Times New Roman" w:hint="eastAsia"/>
          <w:sz w:val="32"/>
          <w:szCs w:val="32"/>
        </w:rPr>
        <w:t>帮助大中小企业开展供需对接，畅通产业链供应链流通渠道，促进中小企业国际交流和商贸合作。积极组织优质中小企业参展中国国际中小企业博览会、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APEC</w:t>
      </w:r>
      <w:r w:rsidRPr="00CD76C1">
        <w:rPr>
          <w:rFonts w:ascii="方正仿宋_GBK" w:eastAsia="方正仿宋_GBK" w:hAnsi="Times New Roman" w:cs="Times New Roman" w:hint="eastAsia"/>
          <w:sz w:val="32"/>
          <w:szCs w:val="32"/>
        </w:rPr>
        <w:t>中小企业技术交流暨展览会、举办“专精特新”</w:t>
      </w:r>
      <w:r w:rsidR="00FD7114">
        <w:rPr>
          <w:rFonts w:ascii="方正仿宋_GBK" w:eastAsia="方正仿宋_GBK" w:hAnsi="Times New Roman" w:cs="Times New Roman" w:hint="eastAsia"/>
          <w:sz w:val="32"/>
          <w:szCs w:val="32"/>
        </w:rPr>
        <w:t>中小</w:t>
      </w:r>
      <w:r w:rsidRPr="00CD76C1">
        <w:rPr>
          <w:rFonts w:ascii="方正仿宋_GBK" w:eastAsia="方正仿宋_GBK" w:hAnsi="Times New Roman" w:cs="Times New Roman" w:hint="eastAsia"/>
          <w:sz w:val="32"/>
          <w:szCs w:val="32"/>
        </w:rPr>
        <w:t>企业产业链协同对接会等活动，引导帮助中小企业利用直播电商、社交电商等新业态新模式，拓展销售渠道，提高企业和产品知名度。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楷体_GBK" w:eastAsia="方正楷体_GBK" w:hAnsi="Times New Roman" w:cs="Times New Roman" w:hint="eastAsia"/>
          <w:sz w:val="32"/>
          <w:szCs w:val="32"/>
        </w:rPr>
      </w:pPr>
      <w:r w:rsidRPr="00CD76C1">
        <w:rPr>
          <w:rFonts w:ascii="方正楷体_GBK" w:eastAsia="方正楷体_GBK" w:hAnsi="Times New Roman" w:cs="Times New Roman" w:hint="eastAsia"/>
          <w:sz w:val="32"/>
          <w:szCs w:val="32"/>
        </w:rPr>
        <w:t>（三）开展优质中小企业量质提升专项服务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8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sz w:val="32"/>
          <w:szCs w:val="32"/>
        </w:rPr>
        <w:t>举办“补短强特促提升”主题活动。聚焦中小企业管理提升、绿色发展、质量标准、知识产权等方面的短板弱项，</w:t>
      </w:r>
      <w:r w:rsidRPr="00CD76C1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引导</w:t>
      </w:r>
      <w:r w:rsidRPr="00CD76C1"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  <w:t>服务机构和专家为中小企业提供管理诊断和咨询服务，组织开展中小企业高质量发展巡诊、“百企提升”志愿巡诊、知识产权运营管理等主题活动，帮助中小企业降本增效提质，实现可持续发展。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9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开展智改数转服务。</w:t>
      </w:r>
      <w:r w:rsidRPr="00CD76C1">
        <w:rPr>
          <w:rFonts w:ascii="方正仿宋_GBK" w:eastAsia="方正仿宋_GBK" w:hAnsi="Times New Roman" w:cs="Times New Roman" w:hint="eastAsia"/>
          <w:sz w:val="32"/>
          <w:szCs w:val="32"/>
        </w:rPr>
        <w:t>围绕中小企业数字化赋能转型需求，推动服务机构开展中小企业“智改数转”咨询诊断服务并提供解决方案，持续组织打造星级上云企业。支持帮助中小企业利用云平台实施数字化改造和信息化建设，加快将设备和核心业务向云端迁移，推动实现精益生产、精细管理和智能决策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10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助推企业上市融资。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实施全省重点产业链优质中小企业上市培育计划，通过分类指导、精准培育，支持更多优质中小企业登陆资本市场。积极引导社会资本加大对优质中小企业特别是“专精特新”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中小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企业融资支持，举办 “路演环省行”专题活动，帮助一批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“</w:t>
      </w:r>
      <w:r w:rsidR="00FD7114"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专精特新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”中小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企业与风投机构达成合作意向。会同省股权交易中心进一步发挥“专精特新板”优势，为有上市或挂牌意向的企业提供全流程、全周期咨询服务和集挂牌展示、股权托管交易、投融资于一体的综合金融服务，实现“专精特新”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中小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企业与资本的有效对接。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11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、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做好育才招才服务。加强省市县联动，实施“英才名匠”产业人才培训，拓展“苏创”大讲堂和“江苏工信-企业云学堂”线上课程，</w:t>
      </w:r>
      <w:r w:rsid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组织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“</w:t>
      </w:r>
      <w:r w:rsidR="00FD7114"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专精特新</w:t>
      </w:r>
      <w:r w:rsidR="00FD7114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”中小</w:t>
      </w:r>
      <w:bookmarkStart w:id="0" w:name="_GoBack"/>
      <w:bookmarkEnd w:id="0"/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企业开展对标学习交流。联合教育部门开展全国中小企业百日招聘高校毕业生等活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lastRenderedPageBreak/>
        <w:t>动，促进高校毕业生与中小企业供需对接。</w:t>
      </w:r>
    </w:p>
    <w:p w:rsidR="0095044A" w:rsidRPr="00CD76C1" w:rsidRDefault="0095044A" w:rsidP="00CD76C1">
      <w:pPr>
        <w:spacing w:line="590" w:lineRule="exact"/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CD76C1">
        <w:rPr>
          <w:rFonts w:ascii="方正黑体_GBK" w:eastAsia="方正黑体_GBK" w:hAnsi="Times New Roman" w:cs="Times New Roman" w:hint="eastAsia"/>
          <w:sz w:val="32"/>
          <w:szCs w:val="32"/>
        </w:rPr>
        <w:t>三、工作要求</w:t>
      </w:r>
    </w:p>
    <w:p w:rsidR="0095044A" w:rsidRPr="00CD76C1" w:rsidRDefault="0095044A" w:rsidP="00CD76C1">
      <w:pPr>
        <w:widowControl/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（一）加强组织领导。各地要结合本地区中小企业和产业发展实际制定方案，明确工作目标和重点任务，创新服务方式，丰富服务内容，因地制宜开展形式多样、特色鲜明的服务活动，提高全省中小企业公共服务的能力水平和服务质效。</w:t>
      </w:r>
    </w:p>
    <w:p w:rsidR="0095044A" w:rsidRPr="00CD76C1" w:rsidRDefault="0095044A" w:rsidP="00CD76C1">
      <w:pPr>
        <w:widowControl/>
        <w:spacing w:line="590" w:lineRule="exact"/>
        <w:ind w:firstLineChars="200" w:firstLine="640"/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</w:pP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（二）狠抓细化落实。</w:t>
      </w:r>
      <w:r w:rsid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省级</w:t>
      </w:r>
      <w:r w:rsidRPr="00CD76C1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以上示范平台和示范基地要及</w:t>
      </w:r>
      <w:r w:rsidRPr="00CD76C1"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  <w:t>时响应中小企业服务需求，组织带动社会专业服务机构，针对性地开展组合服务。国家示范平台中，信息类、培训类平台每家年服务企业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1000</w:t>
      </w:r>
      <w:r w:rsidRPr="00CD76C1"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  <w:t>家以上，技术类、创业类、融资类平台每家年服务企业</w:t>
      </w:r>
      <w:r w:rsidRPr="00CD76C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500</w:t>
      </w:r>
      <w:r w:rsidRPr="00CD76C1">
        <w:rPr>
          <w:rFonts w:ascii="方正仿宋_GBK" w:eastAsia="方正仿宋_GBK" w:hAnsi="Times New Roman" w:cs="Times New Roman" w:hint="eastAsia"/>
          <w:color w:val="070707"/>
          <w:kern w:val="0"/>
          <w:sz w:val="32"/>
          <w:szCs w:val="32"/>
        </w:rPr>
        <w:t>家以上。国家示范基地对基地内企业服务全覆盖。</w:t>
      </w:r>
    </w:p>
    <w:p w:rsidR="001903E0" w:rsidRDefault="0095044A" w:rsidP="00CD76C1">
      <w:pPr>
        <w:spacing w:line="590" w:lineRule="exact"/>
        <w:ind w:firstLineChars="200" w:firstLine="640"/>
      </w:pPr>
      <w:r w:rsidRPr="00CD76C1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（三）强化宣传引导。</w:t>
      </w:r>
      <w:r w:rsidRPr="00CD76C1">
        <w:rPr>
          <w:rFonts w:ascii="方正仿宋_GBK" w:eastAsia="方正仿宋_GBK" w:hint="eastAsia"/>
          <w:sz w:val="32"/>
          <w:szCs w:val="32"/>
        </w:rPr>
        <w:t>各地要</w:t>
      </w:r>
      <w:r w:rsidRPr="00CD76C1">
        <w:rPr>
          <w:rFonts w:ascii="方正仿宋_GBK" w:eastAsia="方正仿宋_GBK" w:hint="eastAsia"/>
          <w:color w:val="000000"/>
          <w:kern w:val="0"/>
          <w:sz w:val="32"/>
          <w:szCs w:val="32"/>
        </w:rPr>
        <w:t>充分发挥舆论导向作用，</w:t>
      </w:r>
      <w:r w:rsidRPr="00CD76C1">
        <w:rPr>
          <w:rFonts w:ascii="方正仿宋_GBK" w:eastAsia="方正仿宋_GBK" w:hint="eastAsia"/>
          <w:sz w:val="32"/>
          <w:szCs w:val="32"/>
        </w:rPr>
        <w:t>加大对服务成效好的</w:t>
      </w:r>
      <w:r w:rsidRPr="00CD76C1">
        <w:rPr>
          <w:rFonts w:ascii="方正仿宋_GBK" w:eastAsia="方正仿宋_GBK" w:hint="eastAsia"/>
          <w:color w:val="000000"/>
          <w:kern w:val="0"/>
          <w:sz w:val="32"/>
          <w:szCs w:val="32"/>
        </w:rPr>
        <w:t>服务机构和典型案例宣传，形成可快速推广复制的服务模式，形成有利于建设高质量中小企业服务体系的良好氛围。</w:t>
      </w:r>
      <w:r w:rsidRPr="00CD76C1">
        <w:rPr>
          <w:rFonts w:ascii="方正仿宋_GBK" w:eastAsia="方正仿宋_GBK" w:hint="eastAsia"/>
          <w:color w:val="070707"/>
          <w:kern w:val="0"/>
          <w:sz w:val="32"/>
          <w:szCs w:val="32"/>
        </w:rPr>
        <w:t>对服务效果好的单</w:t>
      </w:r>
      <w:r w:rsidR="00CD76C1">
        <w:rPr>
          <w:rFonts w:ascii="方正仿宋_GBK" w:eastAsia="方正仿宋_GBK" w:hint="eastAsia"/>
          <w:color w:val="070707"/>
          <w:kern w:val="0"/>
          <w:sz w:val="32"/>
          <w:szCs w:val="32"/>
        </w:rPr>
        <w:t>位在项目申报和政策扶持上给予适当支持，对未达到服务要求的单位督促</w:t>
      </w:r>
      <w:r w:rsidRPr="00CD76C1">
        <w:rPr>
          <w:rFonts w:ascii="方正仿宋_GBK" w:eastAsia="方正仿宋_GBK" w:hint="eastAsia"/>
          <w:color w:val="070707"/>
          <w:kern w:val="0"/>
          <w:sz w:val="32"/>
          <w:szCs w:val="32"/>
        </w:rPr>
        <w:t>整改。</w:t>
      </w:r>
    </w:p>
    <w:sectPr w:rsidR="0019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4A" w:rsidRDefault="0095044A" w:rsidP="0095044A">
      <w:r>
        <w:separator/>
      </w:r>
    </w:p>
  </w:endnote>
  <w:endnote w:type="continuationSeparator" w:id="0">
    <w:p w:rsidR="0095044A" w:rsidRDefault="0095044A" w:rsidP="0095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4A" w:rsidRDefault="0095044A" w:rsidP="0095044A">
      <w:r>
        <w:separator/>
      </w:r>
    </w:p>
  </w:footnote>
  <w:footnote w:type="continuationSeparator" w:id="0">
    <w:p w:rsidR="0095044A" w:rsidRDefault="0095044A" w:rsidP="0095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41"/>
    <w:rsid w:val="001903E0"/>
    <w:rsid w:val="002F48C1"/>
    <w:rsid w:val="00935C09"/>
    <w:rsid w:val="0095044A"/>
    <w:rsid w:val="00CD76C1"/>
    <w:rsid w:val="00DB2941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A61A2F-8CEB-45DB-8952-3581C51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935C09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unhideWhenUsed/>
    <w:rsid w:val="00950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4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44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76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76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2022-05-23T01:27:00Z</cp:lastPrinted>
  <dcterms:created xsi:type="dcterms:W3CDTF">2022-05-20T08:26:00Z</dcterms:created>
  <dcterms:modified xsi:type="dcterms:W3CDTF">2022-05-23T03:21:00Z</dcterms:modified>
</cp:coreProperties>
</file>