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7A03" w:rsidRDefault="00007A03" w:rsidP="007F0AD2">
      <w:pPr>
        <w:ind w:firstLine="803"/>
        <w:jc w:val="center"/>
        <w:rPr>
          <w:b/>
          <w:spacing w:val="20"/>
          <w:sz w:val="36"/>
          <w:szCs w:val="36"/>
        </w:rPr>
      </w:pPr>
      <w:bookmarkStart w:id="0" w:name="_Hlk72498876"/>
    </w:p>
    <w:p w:rsidR="007F0AD2" w:rsidRDefault="007F0AD2" w:rsidP="007F0AD2">
      <w:pPr>
        <w:ind w:firstLine="803"/>
        <w:jc w:val="center"/>
        <w:rPr>
          <w:b/>
          <w:spacing w:val="20"/>
          <w:sz w:val="36"/>
          <w:szCs w:val="36"/>
        </w:rPr>
      </w:pPr>
    </w:p>
    <w:p w:rsidR="007F0AD2" w:rsidRPr="00903C4F" w:rsidRDefault="007F0AD2" w:rsidP="00D84516">
      <w:pPr>
        <w:widowControl/>
        <w:spacing w:afterLines="100" w:line="480" w:lineRule="auto"/>
        <w:ind w:firstLineChars="0" w:firstLine="0"/>
        <w:jc w:val="center"/>
        <w:rPr>
          <w:rFonts w:ascii="黑体" w:eastAsia="黑体" w:hAnsi="黑体"/>
          <w:b/>
          <w:sz w:val="44"/>
          <w:szCs w:val="44"/>
        </w:rPr>
      </w:pPr>
      <w:r w:rsidRPr="00903C4F">
        <w:rPr>
          <w:rFonts w:ascii="黑体" w:eastAsia="黑体" w:hAnsi="黑体"/>
          <w:b/>
          <w:sz w:val="44"/>
          <w:szCs w:val="44"/>
        </w:rPr>
        <w:t>《</w:t>
      </w:r>
      <w:r w:rsidR="00241BE7" w:rsidRPr="00241BE7">
        <w:rPr>
          <w:rFonts w:ascii="黑体" w:eastAsia="黑体" w:hAnsi="黑体" w:hint="eastAsia"/>
          <w:b/>
          <w:sz w:val="44"/>
          <w:szCs w:val="44"/>
        </w:rPr>
        <w:t>工业园区挥发性有机物</w:t>
      </w:r>
      <w:bookmarkStart w:id="1" w:name="_Hlk95829268"/>
      <w:r w:rsidR="00241BE7" w:rsidRPr="00241BE7">
        <w:rPr>
          <w:rFonts w:ascii="黑体" w:eastAsia="黑体" w:hAnsi="黑体" w:hint="eastAsia"/>
          <w:b/>
          <w:sz w:val="44"/>
          <w:szCs w:val="44"/>
        </w:rPr>
        <w:t>光离子化传感器(PID)</w:t>
      </w:r>
      <w:bookmarkEnd w:id="1"/>
      <w:r w:rsidR="00241BE7" w:rsidRPr="00241BE7">
        <w:rPr>
          <w:rFonts w:ascii="黑体" w:eastAsia="黑体" w:hAnsi="黑体" w:hint="eastAsia"/>
          <w:b/>
          <w:sz w:val="44"/>
          <w:szCs w:val="44"/>
        </w:rPr>
        <w:t>网格化监测技术规范</w:t>
      </w:r>
      <w:r w:rsidRPr="00903C4F">
        <w:rPr>
          <w:rFonts w:ascii="黑体" w:eastAsia="黑体" w:hAnsi="黑体"/>
          <w:b/>
          <w:sz w:val="44"/>
          <w:szCs w:val="44"/>
        </w:rPr>
        <w:t>》</w:t>
      </w:r>
    </w:p>
    <w:p w:rsidR="007F0AD2" w:rsidRPr="00903C4F" w:rsidRDefault="007F0AD2" w:rsidP="00D84516">
      <w:pPr>
        <w:widowControl/>
        <w:spacing w:afterLines="100" w:line="480" w:lineRule="auto"/>
        <w:ind w:firstLineChars="0" w:firstLine="0"/>
        <w:jc w:val="center"/>
        <w:rPr>
          <w:rFonts w:ascii="黑体" w:eastAsia="黑体" w:hAnsi="黑体"/>
          <w:b/>
          <w:sz w:val="44"/>
          <w:szCs w:val="44"/>
        </w:rPr>
      </w:pPr>
    </w:p>
    <w:p w:rsidR="007F0AD2" w:rsidRPr="00903C4F" w:rsidRDefault="007F0AD2" w:rsidP="00D84516">
      <w:pPr>
        <w:widowControl/>
        <w:spacing w:afterLines="100" w:line="480" w:lineRule="auto"/>
        <w:ind w:firstLineChars="0" w:firstLine="0"/>
        <w:jc w:val="center"/>
        <w:rPr>
          <w:rFonts w:ascii="黑体" w:eastAsia="黑体" w:hAnsi="黑体"/>
          <w:b/>
          <w:sz w:val="44"/>
          <w:szCs w:val="44"/>
        </w:rPr>
      </w:pPr>
      <w:r w:rsidRPr="00903C4F">
        <w:rPr>
          <w:rFonts w:ascii="黑体" w:eastAsia="黑体" w:hAnsi="黑体"/>
          <w:b/>
          <w:sz w:val="44"/>
          <w:szCs w:val="44"/>
        </w:rPr>
        <w:t>编 制 说 明</w:t>
      </w:r>
    </w:p>
    <w:p w:rsidR="007F0AD2" w:rsidRPr="00903C4F" w:rsidRDefault="007F0AD2" w:rsidP="00D84516">
      <w:pPr>
        <w:widowControl/>
        <w:spacing w:afterLines="100" w:line="480" w:lineRule="auto"/>
        <w:ind w:firstLineChars="0" w:firstLine="0"/>
        <w:jc w:val="center"/>
        <w:rPr>
          <w:rFonts w:ascii="黑体" w:eastAsia="黑体" w:hAnsi="黑体"/>
          <w:b/>
          <w:sz w:val="44"/>
          <w:szCs w:val="44"/>
        </w:rPr>
      </w:pPr>
    </w:p>
    <w:p w:rsidR="007F0AD2" w:rsidRDefault="007F0AD2" w:rsidP="007F0AD2">
      <w:pPr>
        <w:widowControl/>
        <w:ind w:firstLineChars="0" w:firstLine="0"/>
        <w:jc w:val="center"/>
        <w:rPr>
          <w:b/>
          <w:sz w:val="30"/>
        </w:rPr>
      </w:pPr>
    </w:p>
    <w:p w:rsidR="007F0AD2" w:rsidRDefault="007F0AD2" w:rsidP="007F0AD2">
      <w:pPr>
        <w:widowControl/>
        <w:ind w:firstLineChars="0" w:firstLine="0"/>
        <w:jc w:val="center"/>
        <w:rPr>
          <w:b/>
          <w:sz w:val="30"/>
        </w:rPr>
      </w:pPr>
    </w:p>
    <w:p w:rsidR="007F0AD2" w:rsidRDefault="007F0AD2" w:rsidP="007F0AD2">
      <w:pPr>
        <w:widowControl/>
        <w:ind w:firstLineChars="0" w:firstLine="0"/>
        <w:jc w:val="center"/>
        <w:rPr>
          <w:b/>
          <w:sz w:val="30"/>
        </w:rPr>
      </w:pPr>
    </w:p>
    <w:p w:rsidR="007F0AD2" w:rsidRDefault="007F0AD2" w:rsidP="007F0AD2">
      <w:pPr>
        <w:widowControl/>
        <w:ind w:firstLineChars="0" w:firstLine="0"/>
        <w:jc w:val="center"/>
        <w:rPr>
          <w:b/>
          <w:sz w:val="30"/>
        </w:rPr>
      </w:pPr>
    </w:p>
    <w:p w:rsidR="007F0AD2" w:rsidRDefault="007F0AD2" w:rsidP="007F0AD2">
      <w:pPr>
        <w:widowControl/>
        <w:ind w:firstLineChars="0" w:firstLine="0"/>
        <w:jc w:val="center"/>
        <w:rPr>
          <w:b/>
          <w:sz w:val="30"/>
        </w:rPr>
      </w:pPr>
    </w:p>
    <w:p w:rsidR="007F0AD2" w:rsidRDefault="007F0AD2" w:rsidP="007F0AD2">
      <w:pPr>
        <w:widowControl/>
        <w:ind w:firstLineChars="0" w:firstLine="0"/>
        <w:jc w:val="center"/>
        <w:rPr>
          <w:b/>
          <w:sz w:val="30"/>
        </w:rPr>
      </w:pPr>
    </w:p>
    <w:p w:rsidR="007F0AD2" w:rsidRDefault="007F0AD2" w:rsidP="007F0AD2">
      <w:pPr>
        <w:widowControl/>
        <w:ind w:firstLineChars="0" w:firstLine="0"/>
        <w:jc w:val="center"/>
        <w:rPr>
          <w:b/>
          <w:sz w:val="30"/>
        </w:rPr>
      </w:pPr>
    </w:p>
    <w:p w:rsidR="007F0AD2" w:rsidRDefault="007F0AD2" w:rsidP="007F0AD2">
      <w:pPr>
        <w:widowControl/>
        <w:ind w:firstLineChars="0" w:firstLine="0"/>
        <w:jc w:val="center"/>
        <w:rPr>
          <w:b/>
          <w:sz w:val="30"/>
        </w:rPr>
      </w:pPr>
    </w:p>
    <w:p w:rsidR="007F0AD2" w:rsidRDefault="007F0AD2" w:rsidP="007F0AD2">
      <w:pPr>
        <w:widowControl/>
        <w:ind w:firstLineChars="0" w:firstLine="0"/>
        <w:jc w:val="center"/>
        <w:rPr>
          <w:b/>
          <w:sz w:val="30"/>
        </w:rPr>
      </w:pPr>
    </w:p>
    <w:p w:rsidR="007F0AD2" w:rsidRPr="00903C4F" w:rsidRDefault="007F0AD2" w:rsidP="007F0AD2">
      <w:pPr>
        <w:widowControl/>
        <w:spacing w:line="240" w:lineRule="auto"/>
        <w:ind w:firstLineChars="0" w:firstLine="0"/>
        <w:jc w:val="center"/>
        <w:rPr>
          <w:rFonts w:ascii="黑体" w:eastAsia="黑体" w:hAnsi="黑体"/>
          <w:b/>
          <w:sz w:val="32"/>
          <w:szCs w:val="32"/>
        </w:rPr>
      </w:pPr>
      <w:r w:rsidRPr="00903C4F">
        <w:rPr>
          <w:rFonts w:ascii="黑体" w:eastAsia="黑体" w:hAnsi="黑体" w:hint="eastAsia"/>
          <w:b/>
          <w:sz w:val="32"/>
          <w:szCs w:val="32"/>
        </w:rPr>
        <w:t>编制组</w:t>
      </w:r>
    </w:p>
    <w:p w:rsidR="007F0AD2" w:rsidRDefault="007F0AD2" w:rsidP="007F0AD2">
      <w:pPr>
        <w:widowControl/>
        <w:ind w:firstLineChars="0" w:firstLine="0"/>
        <w:jc w:val="center"/>
        <w:rPr>
          <w:b/>
          <w:sz w:val="30"/>
          <w:szCs w:val="30"/>
        </w:rPr>
      </w:pPr>
      <w:r>
        <w:rPr>
          <w:rFonts w:hint="eastAsia"/>
          <w:b/>
          <w:sz w:val="30"/>
          <w:szCs w:val="30"/>
        </w:rPr>
        <w:t>202</w:t>
      </w:r>
      <w:r w:rsidR="000D21E2">
        <w:rPr>
          <w:b/>
          <w:sz w:val="30"/>
          <w:szCs w:val="30"/>
        </w:rPr>
        <w:t>2</w:t>
      </w:r>
      <w:r>
        <w:rPr>
          <w:rFonts w:hint="eastAsia"/>
          <w:b/>
          <w:sz w:val="30"/>
          <w:szCs w:val="30"/>
        </w:rPr>
        <w:t>年</w:t>
      </w:r>
      <w:r w:rsidR="000D21E2">
        <w:rPr>
          <w:rFonts w:hint="eastAsia"/>
          <w:b/>
          <w:sz w:val="30"/>
          <w:szCs w:val="30"/>
        </w:rPr>
        <w:t>2</w:t>
      </w:r>
      <w:r>
        <w:rPr>
          <w:rFonts w:hint="eastAsia"/>
          <w:b/>
          <w:sz w:val="30"/>
          <w:szCs w:val="30"/>
        </w:rPr>
        <w:t>月</w:t>
      </w:r>
    </w:p>
    <w:p w:rsidR="007F0AD2" w:rsidRDefault="007F0AD2" w:rsidP="007F0AD2">
      <w:pPr>
        <w:widowControl/>
        <w:ind w:firstLineChars="0" w:firstLine="0"/>
        <w:jc w:val="center"/>
        <w:rPr>
          <w:b/>
          <w:sz w:val="30"/>
        </w:rPr>
      </w:pPr>
    </w:p>
    <w:p w:rsidR="007F0AD2" w:rsidRDefault="007F0AD2" w:rsidP="007F0AD2">
      <w:pPr>
        <w:widowControl/>
        <w:ind w:firstLine="602"/>
        <w:jc w:val="center"/>
        <w:rPr>
          <w:b/>
          <w:sz w:val="30"/>
        </w:rPr>
        <w:sectPr w:rsidR="007F0AD2">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start="1"/>
          <w:cols w:space="720"/>
          <w:titlePg/>
          <w:docGrid w:type="lines" w:linePitch="312"/>
        </w:sectPr>
      </w:pPr>
    </w:p>
    <w:p w:rsidR="007F0AD2" w:rsidRDefault="007F0AD2" w:rsidP="007F0AD2">
      <w:pPr>
        <w:widowControl/>
        <w:ind w:firstLineChars="0" w:firstLine="0"/>
        <w:jc w:val="center"/>
        <w:rPr>
          <w:b/>
          <w:sz w:val="32"/>
        </w:rPr>
      </w:pPr>
      <w:r>
        <w:rPr>
          <w:b/>
          <w:sz w:val="32"/>
        </w:rPr>
        <w:lastRenderedPageBreak/>
        <w:t>目录</w:t>
      </w:r>
    </w:p>
    <w:p w:rsidR="002B59B9" w:rsidRDefault="00F35931">
      <w:pPr>
        <w:pStyle w:val="10"/>
        <w:ind w:firstLine="420"/>
        <w:rPr>
          <w:rFonts w:asciiTheme="minorHAnsi" w:eastAsiaTheme="minorEastAsia" w:hAnsiTheme="minorHAnsi" w:cstheme="minorBidi"/>
          <w:noProof/>
          <w:kern w:val="2"/>
          <w:sz w:val="21"/>
          <w:szCs w:val="22"/>
        </w:rPr>
      </w:pPr>
      <w:r w:rsidRPr="00F35931">
        <w:rPr>
          <w:sz w:val="21"/>
          <w:szCs w:val="21"/>
        </w:rPr>
        <w:fldChar w:fldCharType="begin"/>
      </w:r>
      <w:r w:rsidR="007F0AD2" w:rsidRPr="000F30C3">
        <w:rPr>
          <w:sz w:val="21"/>
          <w:szCs w:val="21"/>
        </w:rPr>
        <w:instrText xml:space="preserve"> TOC \o "1-3" \h \z \u </w:instrText>
      </w:r>
      <w:r w:rsidRPr="00F35931">
        <w:rPr>
          <w:sz w:val="21"/>
          <w:szCs w:val="21"/>
        </w:rPr>
        <w:fldChar w:fldCharType="separate"/>
      </w:r>
      <w:hyperlink w:anchor="_Toc95921122" w:history="1">
        <w:r w:rsidR="002B59B9" w:rsidRPr="00BE05FF">
          <w:rPr>
            <w:rStyle w:val="af1"/>
            <w:noProof/>
          </w:rPr>
          <w:t xml:space="preserve">1. </w:t>
        </w:r>
        <w:r w:rsidR="002B59B9" w:rsidRPr="00BE05FF">
          <w:rPr>
            <w:rStyle w:val="af1"/>
            <w:noProof/>
          </w:rPr>
          <w:t>背景情况和起草过程</w:t>
        </w:r>
        <w:r w:rsidR="002B59B9">
          <w:rPr>
            <w:noProof/>
            <w:webHidden/>
          </w:rPr>
          <w:tab/>
        </w:r>
        <w:r>
          <w:rPr>
            <w:noProof/>
            <w:webHidden/>
          </w:rPr>
          <w:fldChar w:fldCharType="begin"/>
        </w:r>
        <w:r w:rsidR="002B59B9">
          <w:rPr>
            <w:noProof/>
            <w:webHidden/>
          </w:rPr>
          <w:instrText xml:space="preserve"> PAGEREF _Toc95921122 \h </w:instrText>
        </w:r>
        <w:r>
          <w:rPr>
            <w:noProof/>
            <w:webHidden/>
          </w:rPr>
        </w:r>
        <w:r>
          <w:rPr>
            <w:noProof/>
            <w:webHidden/>
          </w:rPr>
          <w:fldChar w:fldCharType="separate"/>
        </w:r>
        <w:r w:rsidR="002B59B9">
          <w:rPr>
            <w:noProof/>
            <w:webHidden/>
          </w:rPr>
          <w:t>1</w:t>
        </w:r>
        <w:r>
          <w:rPr>
            <w:noProof/>
            <w:webHidden/>
          </w:rPr>
          <w:fldChar w:fldCharType="end"/>
        </w:r>
      </w:hyperlink>
    </w:p>
    <w:p w:rsidR="002B59B9" w:rsidRDefault="00F35931">
      <w:pPr>
        <w:pStyle w:val="20"/>
        <w:ind w:firstLine="442"/>
        <w:rPr>
          <w:rFonts w:asciiTheme="minorHAnsi" w:eastAsiaTheme="minorEastAsia" w:hAnsiTheme="minorHAnsi" w:cstheme="minorBidi"/>
          <w:b w:val="0"/>
          <w:noProof/>
          <w:kern w:val="2"/>
          <w:sz w:val="21"/>
        </w:rPr>
      </w:pPr>
      <w:hyperlink w:anchor="_Toc95921123" w:history="1">
        <w:r w:rsidR="002B59B9" w:rsidRPr="00BE05FF">
          <w:rPr>
            <w:rStyle w:val="af1"/>
            <w:noProof/>
          </w:rPr>
          <w:t xml:space="preserve">1.1 </w:t>
        </w:r>
        <w:r w:rsidR="002B59B9" w:rsidRPr="00BE05FF">
          <w:rPr>
            <w:rStyle w:val="af1"/>
            <w:noProof/>
          </w:rPr>
          <w:t>背景情况</w:t>
        </w:r>
        <w:r w:rsidR="002B59B9">
          <w:rPr>
            <w:noProof/>
            <w:webHidden/>
          </w:rPr>
          <w:tab/>
        </w:r>
        <w:r>
          <w:rPr>
            <w:noProof/>
            <w:webHidden/>
          </w:rPr>
          <w:fldChar w:fldCharType="begin"/>
        </w:r>
        <w:r w:rsidR="002B59B9">
          <w:rPr>
            <w:noProof/>
            <w:webHidden/>
          </w:rPr>
          <w:instrText xml:space="preserve"> PAGEREF _Toc95921123 \h </w:instrText>
        </w:r>
        <w:r>
          <w:rPr>
            <w:noProof/>
            <w:webHidden/>
          </w:rPr>
        </w:r>
        <w:r>
          <w:rPr>
            <w:noProof/>
            <w:webHidden/>
          </w:rPr>
          <w:fldChar w:fldCharType="separate"/>
        </w:r>
        <w:r w:rsidR="002B59B9">
          <w:rPr>
            <w:noProof/>
            <w:webHidden/>
          </w:rPr>
          <w:t>1</w:t>
        </w:r>
        <w:r>
          <w:rPr>
            <w:noProof/>
            <w:webHidden/>
          </w:rPr>
          <w:fldChar w:fldCharType="end"/>
        </w:r>
      </w:hyperlink>
    </w:p>
    <w:p w:rsidR="002B59B9" w:rsidRDefault="00F35931">
      <w:pPr>
        <w:pStyle w:val="20"/>
        <w:ind w:firstLine="442"/>
        <w:rPr>
          <w:rFonts w:asciiTheme="minorHAnsi" w:eastAsiaTheme="minorEastAsia" w:hAnsiTheme="minorHAnsi" w:cstheme="minorBidi"/>
          <w:b w:val="0"/>
          <w:noProof/>
          <w:kern w:val="2"/>
          <w:sz w:val="21"/>
        </w:rPr>
      </w:pPr>
      <w:hyperlink w:anchor="_Toc95921124" w:history="1">
        <w:r w:rsidR="002B59B9" w:rsidRPr="00BE05FF">
          <w:rPr>
            <w:rStyle w:val="af1"/>
            <w:noProof/>
          </w:rPr>
          <w:t xml:space="preserve">1.2 </w:t>
        </w:r>
        <w:r w:rsidR="002B59B9" w:rsidRPr="00BE05FF">
          <w:rPr>
            <w:rStyle w:val="af1"/>
            <w:noProof/>
          </w:rPr>
          <w:t>必要性说明</w:t>
        </w:r>
        <w:r w:rsidR="002B59B9">
          <w:rPr>
            <w:noProof/>
            <w:webHidden/>
          </w:rPr>
          <w:tab/>
        </w:r>
        <w:r>
          <w:rPr>
            <w:noProof/>
            <w:webHidden/>
          </w:rPr>
          <w:fldChar w:fldCharType="begin"/>
        </w:r>
        <w:r w:rsidR="002B59B9">
          <w:rPr>
            <w:noProof/>
            <w:webHidden/>
          </w:rPr>
          <w:instrText xml:space="preserve"> PAGEREF _Toc95921124 \h </w:instrText>
        </w:r>
        <w:r>
          <w:rPr>
            <w:noProof/>
            <w:webHidden/>
          </w:rPr>
        </w:r>
        <w:r>
          <w:rPr>
            <w:noProof/>
            <w:webHidden/>
          </w:rPr>
          <w:fldChar w:fldCharType="separate"/>
        </w:r>
        <w:r w:rsidR="002B59B9">
          <w:rPr>
            <w:noProof/>
            <w:webHidden/>
          </w:rPr>
          <w:t>1</w:t>
        </w:r>
        <w:r>
          <w:rPr>
            <w:noProof/>
            <w:webHidden/>
          </w:rPr>
          <w:fldChar w:fldCharType="end"/>
        </w:r>
      </w:hyperlink>
    </w:p>
    <w:p w:rsidR="002B59B9" w:rsidRDefault="00F35931">
      <w:pPr>
        <w:pStyle w:val="20"/>
        <w:ind w:firstLine="442"/>
        <w:rPr>
          <w:rFonts w:asciiTheme="minorHAnsi" w:eastAsiaTheme="minorEastAsia" w:hAnsiTheme="minorHAnsi" w:cstheme="minorBidi"/>
          <w:b w:val="0"/>
          <w:noProof/>
          <w:kern w:val="2"/>
          <w:sz w:val="21"/>
        </w:rPr>
      </w:pPr>
      <w:hyperlink w:anchor="_Toc95921125" w:history="1">
        <w:r w:rsidR="002B59B9" w:rsidRPr="00BE05FF">
          <w:rPr>
            <w:rStyle w:val="af1"/>
            <w:noProof/>
          </w:rPr>
          <w:t xml:space="preserve">1.3 </w:t>
        </w:r>
        <w:r w:rsidR="002B59B9" w:rsidRPr="00BE05FF">
          <w:rPr>
            <w:rStyle w:val="af1"/>
            <w:noProof/>
          </w:rPr>
          <w:t>起草过程</w:t>
        </w:r>
        <w:r w:rsidR="002B59B9">
          <w:rPr>
            <w:noProof/>
            <w:webHidden/>
          </w:rPr>
          <w:tab/>
        </w:r>
        <w:r>
          <w:rPr>
            <w:noProof/>
            <w:webHidden/>
          </w:rPr>
          <w:fldChar w:fldCharType="begin"/>
        </w:r>
        <w:r w:rsidR="002B59B9">
          <w:rPr>
            <w:noProof/>
            <w:webHidden/>
          </w:rPr>
          <w:instrText xml:space="preserve"> PAGEREF _Toc95921125 \h </w:instrText>
        </w:r>
        <w:r>
          <w:rPr>
            <w:noProof/>
            <w:webHidden/>
          </w:rPr>
        </w:r>
        <w:r>
          <w:rPr>
            <w:noProof/>
            <w:webHidden/>
          </w:rPr>
          <w:fldChar w:fldCharType="separate"/>
        </w:r>
        <w:r w:rsidR="002B59B9">
          <w:rPr>
            <w:noProof/>
            <w:webHidden/>
          </w:rPr>
          <w:t>2</w:t>
        </w:r>
        <w:r>
          <w:rPr>
            <w:noProof/>
            <w:webHidden/>
          </w:rPr>
          <w:fldChar w:fldCharType="end"/>
        </w:r>
      </w:hyperlink>
    </w:p>
    <w:p w:rsidR="002B59B9" w:rsidRDefault="00F35931">
      <w:pPr>
        <w:pStyle w:val="10"/>
        <w:ind w:firstLine="560"/>
        <w:rPr>
          <w:rFonts w:asciiTheme="minorHAnsi" w:eastAsiaTheme="minorEastAsia" w:hAnsiTheme="minorHAnsi" w:cstheme="minorBidi"/>
          <w:noProof/>
          <w:kern w:val="2"/>
          <w:sz w:val="21"/>
          <w:szCs w:val="22"/>
        </w:rPr>
      </w:pPr>
      <w:hyperlink w:anchor="_Toc95921126" w:history="1">
        <w:r w:rsidR="002B59B9" w:rsidRPr="00BE05FF">
          <w:rPr>
            <w:rStyle w:val="af1"/>
            <w:noProof/>
          </w:rPr>
          <w:t xml:space="preserve">2. </w:t>
        </w:r>
        <w:r w:rsidR="002B59B9" w:rsidRPr="00BE05FF">
          <w:rPr>
            <w:rStyle w:val="af1"/>
            <w:noProof/>
          </w:rPr>
          <w:t>国内外挥发性有机物传感器监测技术研究进展</w:t>
        </w:r>
        <w:r w:rsidR="002B59B9">
          <w:rPr>
            <w:noProof/>
            <w:webHidden/>
          </w:rPr>
          <w:tab/>
        </w:r>
        <w:r>
          <w:rPr>
            <w:noProof/>
            <w:webHidden/>
          </w:rPr>
          <w:fldChar w:fldCharType="begin"/>
        </w:r>
        <w:r w:rsidR="002B59B9">
          <w:rPr>
            <w:noProof/>
            <w:webHidden/>
          </w:rPr>
          <w:instrText xml:space="preserve"> PAGEREF _Toc95921126 \h </w:instrText>
        </w:r>
        <w:r>
          <w:rPr>
            <w:noProof/>
            <w:webHidden/>
          </w:rPr>
        </w:r>
        <w:r>
          <w:rPr>
            <w:noProof/>
            <w:webHidden/>
          </w:rPr>
          <w:fldChar w:fldCharType="separate"/>
        </w:r>
        <w:r w:rsidR="002B59B9">
          <w:rPr>
            <w:noProof/>
            <w:webHidden/>
          </w:rPr>
          <w:t>5</w:t>
        </w:r>
        <w:r>
          <w:rPr>
            <w:noProof/>
            <w:webHidden/>
          </w:rPr>
          <w:fldChar w:fldCharType="end"/>
        </w:r>
      </w:hyperlink>
    </w:p>
    <w:p w:rsidR="002B59B9" w:rsidRDefault="00F35931">
      <w:pPr>
        <w:pStyle w:val="10"/>
        <w:ind w:firstLine="560"/>
        <w:rPr>
          <w:rFonts w:asciiTheme="minorHAnsi" w:eastAsiaTheme="minorEastAsia" w:hAnsiTheme="minorHAnsi" w:cstheme="minorBidi"/>
          <w:noProof/>
          <w:kern w:val="2"/>
          <w:sz w:val="21"/>
          <w:szCs w:val="22"/>
        </w:rPr>
      </w:pPr>
      <w:hyperlink w:anchor="_Toc95921127" w:history="1">
        <w:r w:rsidR="002B59B9" w:rsidRPr="00BE05FF">
          <w:rPr>
            <w:rStyle w:val="af1"/>
            <w:noProof/>
          </w:rPr>
          <w:t xml:space="preserve">3. </w:t>
        </w:r>
        <w:r w:rsidR="002B59B9" w:rsidRPr="00BE05FF">
          <w:rPr>
            <w:rStyle w:val="af1"/>
            <w:noProof/>
          </w:rPr>
          <w:t>制定基本原则和技术路线</w:t>
        </w:r>
        <w:r w:rsidR="002B59B9">
          <w:rPr>
            <w:noProof/>
            <w:webHidden/>
          </w:rPr>
          <w:tab/>
        </w:r>
        <w:r>
          <w:rPr>
            <w:noProof/>
            <w:webHidden/>
          </w:rPr>
          <w:fldChar w:fldCharType="begin"/>
        </w:r>
        <w:r w:rsidR="002B59B9">
          <w:rPr>
            <w:noProof/>
            <w:webHidden/>
          </w:rPr>
          <w:instrText xml:space="preserve"> PAGEREF _Toc95921127 \h </w:instrText>
        </w:r>
        <w:r>
          <w:rPr>
            <w:noProof/>
            <w:webHidden/>
          </w:rPr>
        </w:r>
        <w:r>
          <w:rPr>
            <w:noProof/>
            <w:webHidden/>
          </w:rPr>
          <w:fldChar w:fldCharType="separate"/>
        </w:r>
        <w:r w:rsidR="002B59B9">
          <w:rPr>
            <w:noProof/>
            <w:webHidden/>
          </w:rPr>
          <w:t>6</w:t>
        </w:r>
        <w:r>
          <w:rPr>
            <w:noProof/>
            <w:webHidden/>
          </w:rPr>
          <w:fldChar w:fldCharType="end"/>
        </w:r>
      </w:hyperlink>
    </w:p>
    <w:p w:rsidR="002B59B9" w:rsidRDefault="00F35931">
      <w:pPr>
        <w:pStyle w:val="20"/>
        <w:ind w:firstLine="442"/>
        <w:rPr>
          <w:rFonts w:asciiTheme="minorHAnsi" w:eastAsiaTheme="minorEastAsia" w:hAnsiTheme="minorHAnsi" w:cstheme="minorBidi"/>
          <w:b w:val="0"/>
          <w:noProof/>
          <w:kern w:val="2"/>
          <w:sz w:val="21"/>
        </w:rPr>
      </w:pPr>
      <w:hyperlink w:anchor="_Toc95921128" w:history="1">
        <w:r w:rsidR="002B59B9" w:rsidRPr="00BE05FF">
          <w:rPr>
            <w:rStyle w:val="af1"/>
            <w:noProof/>
          </w:rPr>
          <w:t xml:space="preserve">3.1 </w:t>
        </w:r>
        <w:r w:rsidR="002B59B9" w:rsidRPr="00BE05FF">
          <w:rPr>
            <w:rStyle w:val="af1"/>
            <w:noProof/>
          </w:rPr>
          <w:t>基本原则</w:t>
        </w:r>
        <w:r w:rsidR="002B59B9">
          <w:rPr>
            <w:noProof/>
            <w:webHidden/>
          </w:rPr>
          <w:tab/>
        </w:r>
        <w:r>
          <w:rPr>
            <w:noProof/>
            <w:webHidden/>
          </w:rPr>
          <w:fldChar w:fldCharType="begin"/>
        </w:r>
        <w:r w:rsidR="002B59B9">
          <w:rPr>
            <w:noProof/>
            <w:webHidden/>
          </w:rPr>
          <w:instrText xml:space="preserve"> PAGEREF _Toc95921128 \h </w:instrText>
        </w:r>
        <w:r>
          <w:rPr>
            <w:noProof/>
            <w:webHidden/>
          </w:rPr>
        </w:r>
        <w:r>
          <w:rPr>
            <w:noProof/>
            <w:webHidden/>
          </w:rPr>
          <w:fldChar w:fldCharType="separate"/>
        </w:r>
        <w:r w:rsidR="002B59B9">
          <w:rPr>
            <w:noProof/>
            <w:webHidden/>
          </w:rPr>
          <w:t>6</w:t>
        </w:r>
        <w:r>
          <w:rPr>
            <w:noProof/>
            <w:webHidden/>
          </w:rPr>
          <w:fldChar w:fldCharType="end"/>
        </w:r>
      </w:hyperlink>
    </w:p>
    <w:p w:rsidR="002B59B9" w:rsidRDefault="00F35931">
      <w:pPr>
        <w:pStyle w:val="20"/>
        <w:ind w:firstLine="442"/>
        <w:rPr>
          <w:rFonts w:asciiTheme="minorHAnsi" w:eastAsiaTheme="minorEastAsia" w:hAnsiTheme="minorHAnsi" w:cstheme="minorBidi"/>
          <w:b w:val="0"/>
          <w:noProof/>
          <w:kern w:val="2"/>
          <w:sz w:val="21"/>
        </w:rPr>
      </w:pPr>
      <w:hyperlink w:anchor="_Toc95921129" w:history="1">
        <w:r w:rsidR="002B59B9" w:rsidRPr="00BE05FF">
          <w:rPr>
            <w:rStyle w:val="af1"/>
            <w:noProof/>
          </w:rPr>
          <w:t xml:space="preserve">3.2 </w:t>
        </w:r>
        <w:r w:rsidR="002B59B9" w:rsidRPr="00BE05FF">
          <w:rPr>
            <w:rStyle w:val="af1"/>
            <w:noProof/>
          </w:rPr>
          <w:t>技术路线</w:t>
        </w:r>
        <w:r w:rsidR="002B59B9">
          <w:rPr>
            <w:noProof/>
            <w:webHidden/>
          </w:rPr>
          <w:tab/>
        </w:r>
        <w:r>
          <w:rPr>
            <w:noProof/>
            <w:webHidden/>
          </w:rPr>
          <w:fldChar w:fldCharType="begin"/>
        </w:r>
        <w:r w:rsidR="002B59B9">
          <w:rPr>
            <w:noProof/>
            <w:webHidden/>
          </w:rPr>
          <w:instrText xml:space="preserve"> PAGEREF _Toc95921129 \h </w:instrText>
        </w:r>
        <w:r>
          <w:rPr>
            <w:noProof/>
            <w:webHidden/>
          </w:rPr>
        </w:r>
        <w:r>
          <w:rPr>
            <w:noProof/>
            <w:webHidden/>
          </w:rPr>
          <w:fldChar w:fldCharType="separate"/>
        </w:r>
        <w:r w:rsidR="002B59B9">
          <w:rPr>
            <w:noProof/>
            <w:webHidden/>
          </w:rPr>
          <w:t>7</w:t>
        </w:r>
        <w:r>
          <w:rPr>
            <w:noProof/>
            <w:webHidden/>
          </w:rPr>
          <w:fldChar w:fldCharType="end"/>
        </w:r>
      </w:hyperlink>
    </w:p>
    <w:p w:rsidR="002B59B9" w:rsidRDefault="00F35931">
      <w:pPr>
        <w:pStyle w:val="10"/>
        <w:ind w:firstLine="560"/>
        <w:rPr>
          <w:rFonts w:asciiTheme="minorHAnsi" w:eastAsiaTheme="minorEastAsia" w:hAnsiTheme="minorHAnsi" w:cstheme="minorBidi"/>
          <w:noProof/>
          <w:kern w:val="2"/>
          <w:sz w:val="21"/>
          <w:szCs w:val="22"/>
        </w:rPr>
      </w:pPr>
      <w:hyperlink w:anchor="_Toc95921130" w:history="1">
        <w:r w:rsidR="002B59B9" w:rsidRPr="00BE05FF">
          <w:rPr>
            <w:rStyle w:val="af1"/>
            <w:noProof/>
          </w:rPr>
          <w:t xml:space="preserve">4. </w:t>
        </w:r>
        <w:r w:rsidR="002B59B9" w:rsidRPr="00BE05FF">
          <w:rPr>
            <w:rStyle w:val="af1"/>
            <w:noProof/>
          </w:rPr>
          <w:t>主要条款说明</w:t>
        </w:r>
        <w:r w:rsidR="002B59B9">
          <w:rPr>
            <w:noProof/>
            <w:webHidden/>
          </w:rPr>
          <w:tab/>
        </w:r>
        <w:r>
          <w:rPr>
            <w:noProof/>
            <w:webHidden/>
          </w:rPr>
          <w:fldChar w:fldCharType="begin"/>
        </w:r>
        <w:r w:rsidR="002B59B9">
          <w:rPr>
            <w:noProof/>
            <w:webHidden/>
          </w:rPr>
          <w:instrText xml:space="preserve"> PAGEREF _Toc95921130 \h </w:instrText>
        </w:r>
        <w:r>
          <w:rPr>
            <w:noProof/>
            <w:webHidden/>
          </w:rPr>
        </w:r>
        <w:r>
          <w:rPr>
            <w:noProof/>
            <w:webHidden/>
          </w:rPr>
          <w:fldChar w:fldCharType="separate"/>
        </w:r>
        <w:r w:rsidR="002B59B9">
          <w:rPr>
            <w:noProof/>
            <w:webHidden/>
          </w:rPr>
          <w:t>8</w:t>
        </w:r>
        <w:r>
          <w:rPr>
            <w:noProof/>
            <w:webHidden/>
          </w:rPr>
          <w:fldChar w:fldCharType="end"/>
        </w:r>
      </w:hyperlink>
    </w:p>
    <w:p w:rsidR="002B59B9" w:rsidRDefault="00F35931">
      <w:pPr>
        <w:pStyle w:val="20"/>
        <w:ind w:firstLine="442"/>
        <w:rPr>
          <w:rFonts w:asciiTheme="minorHAnsi" w:eastAsiaTheme="minorEastAsia" w:hAnsiTheme="minorHAnsi" w:cstheme="minorBidi"/>
          <w:b w:val="0"/>
          <w:noProof/>
          <w:kern w:val="2"/>
          <w:sz w:val="21"/>
        </w:rPr>
      </w:pPr>
      <w:hyperlink w:anchor="_Toc95921131" w:history="1">
        <w:r w:rsidR="002B59B9" w:rsidRPr="00BE05FF">
          <w:rPr>
            <w:rStyle w:val="af1"/>
            <w:noProof/>
          </w:rPr>
          <w:t>4.1</w:t>
        </w:r>
        <w:r w:rsidR="002B59B9" w:rsidRPr="00BE05FF">
          <w:rPr>
            <w:rStyle w:val="af1"/>
            <w:noProof/>
          </w:rPr>
          <w:t>内容框架</w:t>
        </w:r>
        <w:r w:rsidR="002B59B9">
          <w:rPr>
            <w:noProof/>
            <w:webHidden/>
          </w:rPr>
          <w:tab/>
        </w:r>
        <w:r>
          <w:rPr>
            <w:noProof/>
            <w:webHidden/>
          </w:rPr>
          <w:fldChar w:fldCharType="begin"/>
        </w:r>
        <w:r w:rsidR="002B59B9">
          <w:rPr>
            <w:noProof/>
            <w:webHidden/>
          </w:rPr>
          <w:instrText xml:space="preserve"> PAGEREF _Toc95921131 \h </w:instrText>
        </w:r>
        <w:r>
          <w:rPr>
            <w:noProof/>
            <w:webHidden/>
          </w:rPr>
        </w:r>
        <w:r>
          <w:rPr>
            <w:noProof/>
            <w:webHidden/>
          </w:rPr>
          <w:fldChar w:fldCharType="separate"/>
        </w:r>
        <w:r w:rsidR="002B59B9">
          <w:rPr>
            <w:noProof/>
            <w:webHidden/>
          </w:rPr>
          <w:t>8</w:t>
        </w:r>
        <w:r>
          <w:rPr>
            <w:noProof/>
            <w:webHidden/>
          </w:rPr>
          <w:fldChar w:fldCharType="end"/>
        </w:r>
      </w:hyperlink>
    </w:p>
    <w:p w:rsidR="002B59B9" w:rsidRDefault="00F35931">
      <w:pPr>
        <w:pStyle w:val="20"/>
        <w:ind w:firstLine="442"/>
        <w:rPr>
          <w:rFonts w:asciiTheme="minorHAnsi" w:eastAsiaTheme="minorEastAsia" w:hAnsiTheme="minorHAnsi" w:cstheme="minorBidi"/>
          <w:b w:val="0"/>
          <w:noProof/>
          <w:kern w:val="2"/>
          <w:sz w:val="21"/>
        </w:rPr>
      </w:pPr>
      <w:hyperlink w:anchor="_Toc95921132" w:history="1">
        <w:r w:rsidR="002B59B9" w:rsidRPr="00BE05FF">
          <w:rPr>
            <w:rStyle w:val="af1"/>
            <w:noProof/>
          </w:rPr>
          <w:t xml:space="preserve">4.2 </w:t>
        </w:r>
        <w:r w:rsidR="002B59B9" w:rsidRPr="00BE05FF">
          <w:rPr>
            <w:rStyle w:val="af1"/>
            <w:noProof/>
          </w:rPr>
          <w:t>范围</w:t>
        </w:r>
        <w:r w:rsidR="002B59B9">
          <w:rPr>
            <w:noProof/>
            <w:webHidden/>
          </w:rPr>
          <w:tab/>
        </w:r>
        <w:r>
          <w:rPr>
            <w:noProof/>
            <w:webHidden/>
          </w:rPr>
          <w:fldChar w:fldCharType="begin"/>
        </w:r>
        <w:r w:rsidR="002B59B9">
          <w:rPr>
            <w:noProof/>
            <w:webHidden/>
          </w:rPr>
          <w:instrText xml:space="preserve"> PAGEREF _Toc95921132 \h </w:instrText>
        </w:r>
        <w:r>
          <w:rPr>
            <w:noProof/>
            <w:webHidden/>
          </w:rPr>
        </w:r>
        <w:r>
          <w:rPr>
            <w:noProof/>
            <w:webHidden/>
          </w:rPr>
          <w:fldChar w:fldCharType="separate"/>
        </w:r>
        <w:r w:rsidR="002B59B9">
          <w:rPr>
            <w:noProof/>
            <w:webHidden/>
          </w:rPr>
          <w:t>8</w:t>
        </w:r>
        <w:r>
          <w:rPr>
            <w:noProof/>
            <w:webHidden/>
          </w:rPr>
          <w:fldChar w:fldCharType="end"/>
        </w:r>
      </w:hyperlink>
    </w:p>
    <w:p w:rsidR="002B59B9" w:rsidRDefault="00F35931">
      <w:pPr>
        <w:pStyle w:val="20"/>
        <w:ind w:firstLine="442"/>
        <w:rPr>
          <w:rFonts w:asciiTheme="minorHAnsi" w:eastAsiaTheme="minorEastAsia" w:hAnsiTheme="minorHAnsi" w:cstheme="minorBidi"/>
          <w:b w:val="0"/>
          <w:noProof/>
          <w:kern w:val="2"/>
          <w:sz w:val="21"/>
        </w:rPr>
      </w:pPr>
      <w:hyperlink w:anchor="_Toc95921133" w:history="1">
        <w:r w:rsidR="002B59B9" w:rsidRPr="00BE05FF">
          <w:rPr>
            <w:rStyle w:val="af1"/>
            <w:noProof/>
          </w:rPr>
          <w:t xml:space="preserve">4.3 </w:t>
        </w:r>
        <w:r w:rsidR="002B59B9" w:rsidRPr="00BE05FF">
          <w:rPr>
            <w:rStyle w:val="af1"/>
            <w:noProof/>
          </w:rPr>
          <w:t>术语和定义</w:t>
        </w:r>
        <w:r w:rsidR="002B59B9">
          <w:rPr>
            <w:noProof/>
            <w:webHidden/>
          </w:rPr>
          <w:tab/>
        </w:r>
        <w:r>
          <w:rPr>
            <w:noProof/>
            <w:webHidden/>
          </w:rPr>
          <w:fldChar w:fldCharType="begin"/>
        </w:r>
        <w:r w:rsidR="002B59B9">
          <w:rPr>
            <w:noProof/>
            <w:webHidden/>
          </w:rPr>
          <w:instrText xml:space="preserve"> PAGEREF _Toc95921133 \h </w:instrText>
        </w:r>
        <w:r>
          <w:rPr>
            <w:noProof/>
            <w:webHidden/>
          </w:rPr>
        </w:r>
        <w:r>
          <w:rPr>
            <w:noProof/>
            <w:webHidden/>
          </w:rPr>
          <w:fldChar w:fldCharType="separate"/>
        </w:r>
        <w:r w:rsidR="002B59B9">
          <w:rPr>
            <w:noProof/>
            <w:webHidden/>
          </w:rPr>
          <w:t>9</w:t>
        </w:r>
        <w:r>
          <w:rPr>
            <w:noProof/>
            <w:webHidden/>
          </w:rPr>
          <w:fldChar w:fldCharType="end"/>
        </w:r>
      </w:hyperlink>
    </w:p>
    <w:p w:rsidR="002B59B9" w:rsidRDefault="00F35931">
      <w:pPr>
        <w:pStyle w:val="20"/>
        <w:ind w:firstLine="442"/>
        <w:rPr>
          <w:rFonts w:asciiTheme="minorHAnsi" w:eastAsiaTheme="minorEastAsia" w:hAnsiTheme="minorHAnsi" w:cstheme="minorBidi"/>
          <w:b w:val="0"/>
          <w:noProof/>
          <w:kern w:val="2"/>
          <w:sz w:val="21"/>
        </w:rPr>
      </w:pPr>
      <w:hyperlink w:anchor="_Toc95921134" w:history="1">
        <w:r w:rsidR="002B59B9" w:rsidRPr="00BE05FF">
          <w:rPr>
            <w:rStyle w:val="af1"/>
            <w:noProof/>
          </w:rPr>
          <w:t xml:space="preserve">4.4 </w:t>
        </w:r>
        <w:r w:rsidR="002B59B9" w:rsidRPr="00BE05FF">
          <w:rPr>
            <w:rStyle w:val="af1"/>
            <w:noProof/>
          </w:rPr>
          <w:t>网格化布点规则</w:t>
        </w:r>
        <w:r w:rsidR="002B59B9">
          <w:rPr>
            <w:noProof/>
            <w:webHidden/>
          </w:rPr>
          <w:tab/>
        </w:r>
        <w:r>
          <w:rPr>
            <w:noProof/>
            <w:webHidden/>
          </w:rPr>
          <w:fldChar w:fldCharType="begin"/>
        </w:r>
        <w:r w:rsidR="002B59B9">
          <w:rPr>
            <w:noProof/>
            <w:webHidden/>
          </w:rPr>
          <w:instrText xml:space="preserve"> PAGEREF _Toc95921134 \h </w:instrText>
        </w:r>
        <w:r>
          <w:rPr>
            <w:noProof/>
            <w:webHidden/>
          </w:rPr>
        </w:r>
        <w:r>
          <w:rPr>
            <w:noProof/>
            <w:webHidden/>
          </w:rPr>
          <w:fldChar w:fldCharType="separate"/>
        </w:r>
        <w:r w:rsidR="002B59B9">
          <w:rPr>
            <w:noProof/>
            <w:webHidden/>
          </w:rPr>
          <w:t>10</w:t>
        </w:r>
        <w:r>
          <w:rPr>
            <w:noProof/>
            <w:webHidden/>
          </w:rPr>
          <w:fldChar w:fldCharType="end"/>
        </w:r>
      </w:hyperlink>
    </w:p>
    <w:p w:rsidR="002B59B9" w:rsidRDefault="00F35931">
      <w:pPr>
        <w:pStyle w:val="20"/>
        <w:ind w:firstLine="442"/>
        <w:rPr>
          <w:rFonts w:asciiTheme="minorHAnsi" w:eastAsiaTheme="minorEastAsia" w:hAnsiTheme="minorHAnsi" w:cstheme="minorBidi"/>
          <w:b w:val="0"/>
          <w:noProof/>
          <w:kern w:val="2"/>
          <w:sz w:val="21"/>
        </w:rPr>
      </w:pPr>
      <w:hyperlink w:anchor="_Toc95921135" w:history="1">
        <w:r w:rsidR="002B59B9" w:rsidRPr="00BE05FF">
          <w:rPr>
            <w:rStyle w:val="af1"/>
            <w:noProof/>
          </w:rPr>
          <w:t xml:space="preserve">4.5 </w:t>
        </w:r>
        <w:r w:rsidR="002B59B9" w:rsidRPr="00BE05FF">
          <w:rPr>
            <w:rStyle w:val="af1"/>
            <w:noProof/>
          </w:rPr>
          <w:t>技术要求</w:t>
        </w:r>
        <w:r w:rsidR="002B59B9">
          <w:rPr>
            <w:noProof/>
            <w:webHidden/>
          </w:rPr>
          <w:tab/>
        </w:r>
        <w:r>
          <w:rPr>
            <w:noProof/>
            <w:webHidden/>
          </w:rPr>
          <w:fldChar w:fldCharType="begin"/>
        </w:r>
        <w:r w:rsidR="002B59B9">
          <w:rPr>
            <w:noProof/>
            <w:webHidden/>
          </w:rPr>
          <w:instrText xml:space="preserve"> PAGEREF _Toc95921135 \h </w:instrText>
        </w:r>
        <w:r>
          <w:rPr>
            <w:noProof/>
            <w:webHidden/>
          </w:rPr>
        </w:r>
        <w:r>
          <w:rPr>
            <w:noProof/>
            <w:webHidden/>
          </w:rPr>
          <w:fldChar w:fldCharType="separate"/>
        </w:r>
        <w:r w:rsidR="002B59B9">
          <w:rPr>
            <w:noProof/>
            <w:webHidden/>
          </w:rPr>
          <w:t>10</w:t>
        </w:r>
        <w:r>
          <w:rPr>
            <w:noProof/>
            <w:webHidden/>
          </w:rPr>
          <w:fldChar w:fldCharType="end"/>
        </w:r>
      </w:hyperlink>
    </w:p>
    <w:p w:rsidR="002B59B9" w:rsidRDefault="00F35931">
      <w:pPr>
        <w:pStyle w:val="30"/>
        <w:tabs>
          <w:tab w:val="right" w:leader="dot" w:pos="8296"/>
        </w:tabs>
        <w:ind w:firstLine="440"/>
        <w:rPr>
          <w:rFonts w:asciiTheme="minorHAnsi" w:eastAsiaTheme="minorEastAsia" w:hAnsiTheme="minorHAnsi" w:cstheme="minorBidi"/>
          <w:noProof/>
          <w:kern w:val="2"/>
          <w:sz w:val="21"/>
        </w:rPr>
      </w:pPr>
      <w:hyperlink w:anchor="_Toc95921136" w:history="1">
        <w:r w:rsidR="002B59B9" w:rsidRPr="00BE05FF">
          <w:rPr>
            <w:rStyle w:val="af1"/>
            <w:noProof/>
          </w:rPr>
          <w:t>4.5.1</w:t>
        </w:r>
        <w:r w:rsidR="002B59B9" w:rsidRPr="00BE05FF">
          <w:rPr>
            <w:rStyle w:val="af1"/>
            <w:noProof/>
          </w:rPr>
          <w:t>内部测量环境</w:t>
        </w:r>
        <w:r w:rsidR="002B59B9">
          <w:rPr>
            <w:noProof/>
            <w:webHidden/>
          </w:rPr>
          <w:tab/>
        </w:r>
        <w:r>
          <w:rPr>
            <w:noProof/>
            <w:webHidden/>
          </w:rPr>
          <w:fldChar w:fldCharType="begin"/>
        </w:r>
        <w:r w:rsidR="002B59B9">
          <w:rPr>
            <w:noProof/>
            <w:webHidden/>
          </w:rPr>
          <w:instrText xml:space="preserve"> PAGEREF _Toc95921136 \h </w:instrText>
        </w:r>
        <w:r>
          <w:rPr>
            <w:noProof/>
            <w:webHidden/>
          </w:rPr>
        </w:r>
        <w:r>
          <w:rPr>
            <w:noProof/>
            <w:webHidden/>
          </w:rPr>
          <w:fldChar w:fldCharType="separate"/>
        </w:r>
        <w:r w:rsidR="002B59B9">
          <w:rPr>
            <w:noProof/>
            <w:webHidden/>
          </w:rPr>
          <w:t>10</w:t>
        </w:r>
        <w:r>
          <w:rPr>
            <w:noProof/>
            <w:webHidden/>
          </w:rPr>
          <w:fldChar w:fldCharType="end"/>
        </w:r>
      </w:hyperlink>
    </w:p>
    <w:p w:rsidR="002B59B9" w:rsidRDefault="00F35931">
      <w:pPr>
        <w:pStyle w:val="30"/>
        <w:tabs>
          <w:tab w:val="right" w:leader="dot" w:pos="8296"/>
        </w:tabs>
        <w:ind w:firstLine="440"/>
        <w:rPr>
          <w:rFonts w:asciiTheme="minorHAnsi" w:eastAsiaTheme="minorEastAsia" w:hAnsiTheme="minorHAnsi" w:cstheme="minorBidi"/>
          <w:noProof/>
          <w:kern w:val="2"/>
          <w:sz w:val="21"/>
        </w:rPr>
      </w:pPr>
      <w:hyperlink w:anchor="_Toc95921137" w:history="1">
        <w:r w:rsidR="002B59B9" w:rsidRPr="00BE05FF">
          <w:rPr>
            <w:rStyle w:val="af1"/>
            <w:noProof/>
          </w:rPr>
          <w:t>4.5.2</w:t>
        </w:r>
        <w:r w:rsidR="002B59B9" w:rsidRPr="00BE05FF">
          <w:rPr>
            <w:rStyle w:val="af1"/>
            <w:noProof/>
          </w:rPr>
          <w:t>设备硬件要求</w:t>
        </w:r>
        <w:r w:rsidR="002B59B9">
          <w:rPr>
            <w:noProof/>
            <w:webHidden/>
          </w:rPr>
          <w:tab/>
        </w:r>
        <w:r>
          <w:rPr>
            <w:noProof/>
            <w:webHidden/>
          </w:rPr>
          <w:fldChar w:fldCharType="begin"/>
        </w:r>
        <w:r w:rsidR="002B59B9">
          <w:rPr>
            <w:noProof/>
            <w:webHidden/>
          </w:rPr>
          <w:instrText xml:space="preserve"> PAGEREF _Toc95921137 \h </w:instrText>
        </w:r>
        <w:r>
          <w:rPr>
            <w:noProof/>
            <w:webHidden/>
          </w:rPr>
        </w:r>
        <w:r>
          <w:rPr>
            <w:noProof/>
            <w:webHidden/>
          </w:rPr>
          <w:fldChar w:fldCharType="separate"/>
        </w:r>
        <w:r w:rsidR="002B59B9">
          <w:rPr>
            <w:noProof/>
            <w:webHidden/>
          </w:rPr>
          <w:t>11</w:t>
        </w:r>
        <w:r>
          <w:rPr>
            <w:noProof/>
            <w:webHidden/>
          </w:rPr>
          <w:fldChar w:fldCharType="end"/>
        </w:r>
      </w:hyperlink>
    </w:p>
    <w:p w:rsidR="002B59B9" w:rsidRDefault="00F35931">
      <w:pPr>
        <w:pStyle w:val="20"/>
        <w:ind w:firstLine="442"/>
        <w:rPr>
          <w:rFonts w:asciiTheme="minorHAnsi" w:eastAsiaTheme="minorEastAsia" w:hAnsiTheme="minorHAnsi" w:cstheme="minorBidi"/>
          <w:b w:val="0"/>
          <w:noProof/>
          <w:kern w:val="2"/>
          <w:sz w:val="21"/>
        </w:rPr>
      </w:pPr>
      <w:hyperlink w:anchor="_Toc95921138" w:history="1">
        <w:r w:rsidR="002B59B9" w:rsidRPr="00BE05FF">
          <w:rPr>
            <w:rStyle w:val="af1"/>
            <w:noProof/>
          </w:rPr>
          <w:t xml:space="preserve">4.6 </w:t>
        </w:r>
        <w:r w:rsidR="002B59B9" w:rsidRPr="00BE05FF">
          <w:rPr>
            <w:rStyle w:val="af1"/>
            <w:noProof/>
          </w:rPr>
          <w:t>技术指标</w:t>
        </w:r>
        <w:r w:rsidR="002B59B9">
          <w:rPr>
            <w:noProof/>
            <w:webHidden/>
          </w:rPr>
          <w:tab/>
        </w:r>
        <w:r>
          <w:rPr>
            <w:noProof/>
            <w:webHidden/>
          </w:rPr>
          <w:fldChar w:fldCharType="begin"/>
        </w:r>
        <w:r w:rsidR="002B59B9">
          <w:rPr>
            <w:noProof/>
            <w:webHidden/>
          </w:rPr>
          <w:instrText xml:space="preserve"> PAGEREF _Toc95921138 \h </w:instrText>
        </w:r>
        <w:r>
          <w:rPr>
            <w:noProof/>
            <w:webHidden/>
          </w:rPr>
        </w:r>
        <w:r>
          <w:rPr>
            <w:noProof/>
            <w:webHidden/>
          </w:rPr>
          <w:fldChar w:fldCharType="separate"/>
        </w:r>
        <w:r w:rsidR="002B59B9">
          <w:rPr>
            <w:noProof/>
            <w:webHidden/>
          </w:rPr>
          <w:t>12</w:t>
        </w:r>
        <w:r>
          <w:rPr>
            <w:noProof/>
            <w:webHidden/>
          </w:rPr>
          <w:fldChar w:fldCharType="end"/>
        </w:r>
      </w:hyperlink>
    </w:p>
    <w:p w:rsidR="002B59B9" w:rsidRDefault="00F35931">
      <w:pPr>
        <w:pStyle w:val="30"/>
        <w:tabs>
          <w:tab w:val="right" w:leader="dot" w:pos="8296"/>
        </w:tabs>
        <w:ind w:firstLine="440"/>
        <w:rPr>
          <w:rFonts w:asciiTheme="minorHAnsi" w:eastAsiaTheme="minorEastAsia" w:hAnsiTheme="minorHAnsi" w:cstheme="minorBidi"/>
          <w:noProof/>
          <w:kern w:val="2"/>
          <w:sz w:val="21"/>
        </w:rPr>
      </w:pPr>
      <w:hyperlink w:anchor="_Toc95921139" w:history="1">
        <w:r w:rsidR="002B59B9" w:rsidRPr="00BE05FF">
          <w:rPr>
            <w:rStyle w:val="af1"/>
            <w:noProof/>
          </w:rPr>
          <w:t>4.6.1</w:t>
        </w:r>
        <w:r w:rsidR="002B59B9" w:rsidRPr="00BE05FF">
          <w:rPr>
            <w:rStyle w:val="af1"/>
            <w:noProof/>
          </w:rPr>
          <w:t>研究方法</w:t>
        </w:r>
        <w:r w:rsidR="002B59B9">
          <w:rPr>
            <w:noProof/>
            <w:webHidden/>
          </w:rPr>
          <w:tab/>
        </w:r>
        <w:r>
          <w:rPr>
            <w:noProof/>
            <w:webHidden/>
          </w:rPr>
          <w:fldChar w:fldCharType="begin"/>
        </w:r>
        <w:r w:rsidR="002B59B9">
          <w:rPr>
            <w:noProof/>
            <w:webHidden/>
          </w:rPr>
          <w:instrText xml:space="preserve"> PAGEREF _Toc95921139 \h </w:instrText>
        </w:r>
        <w:r>
          <w:rPr>
            <w:noProof/>
            <w:webHidden/>
          </w:rPr>
        </w:r>
        <w:r>
          <w:rPr>
            <w:noProof/>
            <w:webHidden/>
          </w:rPr>
          <w:fldChar w:fldCharType="separate"/>
        </w:r>
        <w:r w:rsidR="002B59B9">
          <w:rPr>
            <w:noProof/>
            <w:webHidden/>
          </w:rPr>
          <w:t>12</w:t>
        </w:r>
        <w:r>
          <w:rPr>
            <w:noProof/>
            <w:webHidden/>
          </w:rPr>
          <w:fldChar w:fldCharType="end"/>
        </w:r>
      </w:hyperlink>
    </w:p>
    <w:p w:rsidR="002B59B9" w:rsidRDefault="00F35931">
      <w:pPr>
        <w:pStyle w:val="30"/>
        <w:tabs>
          <w:tab w:val="right" w:leader="dot" w:pos="8296"/>
        </w:tabs>
        <w:ind w:firstLine="440"/>
        <w:rPr>
          <w:rFonts w:asciiTheme="minorHAnsi" w:eastAsiaTheme="minorEastAsia" w:hAnsiTheme="minorHAnsi" w:cstheme="minorBidi"/>
          <w:noProof/>
          <w:kern w:val="2"/>
          <w:sz w:val="21"/>
        </w:rPr>
      </w:pPr>
      <w:hyperlink w:anchor="_Toc95921140" w:history="1">
        <w:r w:rsidR="002B59B9" w:rsidRPr="00BE05FF">
          <w:rPr>
            <w:rStyle w:val="af1"/>
            <w:noProof/>
          </w:rPr>
          <w:t>4.6.2</w:t>
        </w:r>
        <w:r w:rsidR="002B59B9" w:rsidRPr="00BE05FF">
          <w:rPr>
            <w:rStyle w:val="af1"/>
            <w:noProof/>
          </w:rPr>
          <w:t>研究结果</w:t>
        </w:r>
        <w:r w:rsidR="002B59B9">
          <w:rPr>
            <w:noProof/>
            <w:webHidden/>
          </w:rPr>
          <w:tab/>
        </w:r>
        <w:r>
          <w:rPr>
            <w:noProof/>
            <w:webHidden/>
          </w:rPr>
          <w:fldChar w:fldCharType="begin"/>
        </w:r>
        <w:r w:rsidR="002B59B9">
          <w:rPr>
            <w:noProof/>
            <w:webHidden/>
          </w:rPr>
          <w:instrText xml:space="preserve"> PAGEREF _Toc95921140 \h </w:instrText>
        </w:r>
        <w:r>
          <w:rPr>
            <w:noProof/>
            <w:webHidden/>
          </w:rPr>
        </w:r>
        <w:r>
          <w:rPr>
            <w:noProof/>
            <w:webHidden/>
          </w:rPr>
          <w:fldChar w:fldCharType="separate"/>
        </w:r>
        <w:r w:rsidR="002B59B9">
          <w:rPr>
            <w:noProof/>
            <w:webHidden/>
          </w:rPr>
          <w:t>13</w:t>
        </w:r>
        <w:r>
          <w:rPr>
            <w:noProof/>
            <w:webHidden/>
          </w:rPr>
          <w:fldChar w:fldCharType="end"/>
        </w:r>
      </w:hyperlink>
    </w:p>
    <w:p w:rsidR="002B59B9" w:rsidRDefault="00F35931">
      <w:pPr>
        <w:pStyle w:val="30"/>
        <w:tabs>
          <w:tab w:val="right" w:leader="dot" w:pos="8296"/>
        </w:tabs>
        <w:ind w:firstLine="440"/>
        <w:rPr>
          <w:rFonts w:asciiTheme="minorHAnsi" w:eastAsiaTheme="minorEastAsia" w:hAnsiTheme="minorHAnsi" w:cstheme="minorBidi"/>
          <w:noProof/>
          <w:kern w:val="2"/>
          <w:sz w:val="21"/>
        </w:rPr>
      </w:pPr>
      <w:hyperlink w:anchor="_Toc95921141" w:history="1">
        <w:r w:rsidR="002B59B9" w:rsidRPr="00BE05FF">
          <w:rPr>
            <w:rStyle w:val="af1"/>
            <w:noProof/>
          </w:rPr>
          <w:t>4.6.3</w:t>
        </w:r>
        <w:r w:rsidR="002B59B9" w:rsidRPr="00BE05FF">
          <w:rPr>
            <w:rStyle w:val="af1"/>
            <w:noProof/>
          </w:rPr>
          <w:t>技术指标要求</w:t>
        </w:r>
        <w:r w:rsidR="002B59B9">
          <w:rPr>
            <w:noProof/>
            <w:webHidden/>
          </w:rPr>
          <w:tab/>
        </w:r>
        <w:r>
          <w:rPr>
            <w:noProof/>
            <w:webHidden/>
          </w:rPr>
          <w:fldChar w:fldCharType="begin"/>
        </w:r>
        <w:r w:rsidR="002B59B9">
          <w:rPr>
            <w:noProof/>
            <w:webHidden/>
          </w:rPr>
          <w:instrText xml:space="preserve"> PAGEREF _Toc95921141 \h </w:instrText>
        </w:r>
        <w:r>
          <w:rPr>
            <w:noProof/>
            <w:webHidden/>
          </w:rPr>
        </w:r>
        <w:r>
          <w:rPr>
            <w:noProof/>
            <w:webHidden/>
          </w:rPr>
          <w:fldChar w:fldCharType="separate"/>
        </w:r>
        <w:r w:rsidR="002B59B9">
          <w:rPr>
            <w:noProof/>
            <w:webHidden/>
          </w:rPr>
          <w:t>20</w:t>
        </w:r>
        <w:r>
          <w:rPr>
            <w:noProof/>
            <w:webHidden/>
          </w:rPr>
          <w:fldChar w:fldCharType="end"/>
        </w:r>
      </w:hyperlink>
    </w:p>
    <w:p w:rsidR="002B59B9" w:rsidRDefault="00F35931">
      <w:pPr>
        <w:pStyle w:val="20"/>
        <w:ind w:firstLine="442"/>
        <w:rPr>
          <w:rFonts w:asciiTheme="minorHAnsi" w:eastAsiaTheme="minorEastAsia" w:hAnsiTheme="minorHAnsi" w:cstheme="minorBidi"/>
          <w:b w:val="0"/>
          <w:noProof/>
          <w:kern w:val="2"/>
          <w:sz w:val="21"/>
        </w:rPr>
      </w:pPr>
      <w:hyperlink w:anchor="_Toc95921142" w:history="1">
        <w:r w:rsidR="002B59B9" w:rsidRPr="00BE05FF">
          <w:rPr>
            <w:rStyle w:val="af1"/>
            <w:noProof/>
          </w:rPr>
          <w:t xml:space="preserve">4.7 </w:t>
        </w:r>
        <w:r w:rsidR="002B59B9" w:rsidRPr="00BE05FF">
          <w:rPr>
            <w:rStyle w:val="af1"/>
            <w:noProof/>
          </w:rPr>
          <w:t>质量控制与保证</w:t>
        </w:r>
        <w:r w:rsidR="002B59B9">
          <w:rPr>
            <w:noProof/>
            <w:webHidden/>
          </w:rPr>
          <w:tab/>
        </w:r>
        <w:r>
          <w:rPr>
            <w:noProof/>
            <w:webHidden/>
          </w:rPr>
          <w:fldChar w:fldCharType="begin"/>
        </w:r>
        <w:r w:rsidR="002B59B9">
          <w:rPr>
            <w:noProof/>
            <w:webHidden/>
          </w:rPr>
          <w:instrText xml:space="preserve"> PAGEREF _Toc95921142 \h </w:instrText>
        </w:r>
        <w:r>
          <w:rPr>
            <w:noProof/>
            <w:webHidden/>
          </w:rPr>
        </w:r>
        <w:r>
          <w:rPr>
            <w:noProof/>
            <w:webHidden/>
          </w:rPr>
          <w:fldChar w:fldCharType="separate"/>
        </w:r>
        <w:r w:rsidR="002B59B9">
          <w:rPr>
            <w:noProof/>
            <w:webHidden/>
          </w:rPr>
          <w:t>22</w:t>
        </w:r>
        <w:r>
          <w:rPr>
            <w:noProof/>
            <w:webHidden/>
          </w:rPr>
          <w:fldChar w:fldCharType="end"/>
        </w:r>
      </w:hyperlink>
    </w:p>
    <w:p w:rsidR="002B59B9" w:rsidRDefault="00F35931">
      <w:pPr>
        <w:pStyle w:val="10"/>
        <w:ind w:firstLine="560"/>
        <w:rPr>
          <w:rFonts w:asciiTheme="minorHAnsi" w:eastAsiaTheme="minorEastAsia" w:hAnsiTheme="minorHAnsi" w:cstheme="minorBidi"/>
          <w:noProof/>
          <w:kern w:val="2"/>
          <w:sz w:val="21"/>
          <w:szCs w:val="22"/>
        </w:rPr>
      </w:pPr>
      <w:hyperlink w:anchor="_Toc95921143" w:history="1">
        <w:r w:rsidR="002B59B9" w:rsidRPr="00BE05FF">
          <w:rPr>
            <w:rStyle w:val="af1"/>
            <w:noProof/>
          </w:rPr>
          <w:t xml:space="preserve">5. </w:t>
        </w:r>
        <w:r w:rsidR="002B59B9" w:rsidRPr="00BE05FF">
          <w:rPr>
            <w:rStyle w:val="af1"/>
            <w:noProof/>
          </w:rPr>
          <w:t>先进性说明</w:t>
        </w:r>
        <w:r w:rsidR="002B59B9">
          <w:rPr>
            <w:noProof/>
            <w:webHidden/>
          </w:rPr>
          <w:tab/>
        </w:r>
        <w:r>
          <w:rPr>
            <w:noProof/>
            <w:webHidden/>
          </w:rPr>
          <w:fldChar w:fldCharType="begin"/>
        </w:r>
        <w:r w:rsidR="002B59B9">
          <w:rPr>
            <w:noProof/>
            <w:webHidden/>
          </w:rPr>
          <w:instrText xml:space="preserve"> PAGEREF _Toc95921143 \h </w:instrText>
        </w:r>
        <w:r>
          <w:rPr>
            <w:noProof/>
            <w:webHidden/>
          </w:rPr>
        </w:r>
        <w:r>
          <w:rPr>
            <w:noProof/>
            <w:webHidden/>
          </w:rPr>
          <w:fldChar w:fldCharType="separate"/>
        </w:r>
        <w:r w:rsidR="002B59B9">
          <w:rPr>
            <w:noProof/>
            <w:webHidden/>
          </w:rPr>
          <w:t>22</w:t>
        </w:r>
        <w:r>
          <w:rPr>
            <w:noProof/>
            <w:webHidden/>
          </w:rPr>
          <w:fldChar w:fldCharType="end"/>
        </w:r>
      </w:hyperlink>
    </w:p>
    <w:p w:rsidR="002B59B9" w:rsidRDefault="00F35931">
      <w:pPr>
        <w:pStyle w:val="10"/>
        <w:ind w:firstLine="560"/>
        <w:rPr>
          <w:rFonts w:asciiTheme="minorHAnsi" w:eastAsiaTheme="minorEastAsia" w:hAnsiTheme="minorHAnsi" w:cstheme="minorBidi"/>
          <w:noProof/>
          <w:kern w:val="2"/>
          <w:sz w:val="21"/>
          <w:szCs w:val="22"/>
        </w:rPr>
      </w:pPr>
      <w:hyperlink w:anchor="_Toc95921144" w:history="1">
        <w:r w:rsidR="002B59B9" w:rsidRPr="00BE05FF">
          <w:rPr>
            <w:rStyle w:val="af1"/>
            <w:noProof/>
          </w:rPr>
          <w:t xml:space="preserve">6. </w:t>
        </w:r>
        <w:r w:rsidR="002B59B9" w:rsidRPr="00BE05FF">
          <w:rPr>
            <w:rStyle w:val="af1"/>
            <w:noProof/>
          </w:rPr>
          <w:t>重大分歧的处理</w:t>
        </w:r>
        <w:r w:rsidR="002B59B9">
          <w:rPr>
            <w:noProof/>
            <w:webHidden/>
          </w:rPr>
          <w:tab/>
        </w:r>
        <w:r>
          <w:rPr>
            <w:noProof/>
            <w:webHidden/>
          </w:rPr>
          <w:fldChar w:fldCharType="begin"/>
        </w:r>
        <w:r w:rsidR="002B59B9">
          <w:rPr>
            <w:noProof/>
            <w:webHidden/>
          </w:rPr>
          <w:instrText xml:space="preserve"> PAGEREF _Toc95921144 \h </w:instrText>
        </w:r>
        <w:r>
          <w:rPr>
            <w:noProof/>
            <w:webHidden/>
          </w:rPr>
        </w:r>
        <w:r>
          <w:rPr>
            <w:noProof/>
            <w:webHidden/>
          </w:rPr>
          <w:fldChar w:fldCharType="separate"/>
        </w:r>
        <w:r w:rsidR="002B59B9">
          <w:rPr>
            <w:noProof/>
            <w:webHidden/>
          </w:rPr>
          <w:t>22</w:t>
        </w:r>
        <w:r>
          <w:rPr>
            <w:noProof/>
            <w:webHidden/>
          </w:rPr>
          <w:fldChar w:fldCharType="end"/>
        </w:r>
      </w:hyperlink>
    </w:p>
    <w:p w:rsidR="002B59B9" w:rsidRDefault="00F35931">
      <w:pPr>
        <w:pStyle w:val="10"/>
        <w:ind w:firstLine="560"/>
        <w:rPr>
          <w:rFonts w:asciiTheme="minorHAnsi" w:eastAsiaTheme="minorEastAsia" w:hAnsiTheme="minorHAnsi" w:cstheme="minorBidi"/>
          <w:noProof/>
          <w:kern w:val="2"/>
          <w:sz w:val="21"/>
          <w:szCs w:val="22"/>
        </w:rPr>
      </w:pPr>
      <w:hyperlink w:anchor="_Toc95921145" w:history="1">
        <w:r w:rsidR="002B59B9" w:rsidRPr="00BE05FF">
          <w:rPr>
            <w:rStyle w:val="af1"/>
            <w:noProof/>
          </w:rPr>
          <w:t xml:space="preserve">7. </w:t>
        </w:r>
        <w:r w:rsidR="002B59B9" w:rsidRPr="00BE05FF">
          <w:rPr>
            <w:rStyle w:val="af1"/>
            <w:noProof/>
          </w:rPr>
          <w:t>标准实施的建议</w:t>
        </w:r>
        <w:r w:rsidR="002B59B9">
          <w:rPr>
            <w:noProof/>
            <w:webHidden/>
          </w:rPr>
          <w:tab/>
        </w:r>
        <w:r>
          <w:rPr>
            <w:noProof/>
            <w:webHidden/>
          </w:rPr>
          <w:fldChar w:fldCharType="begin"/>
        </w:r>
        <w:r w:rsidR="002B59B9">
          <w:rPr>
            <w:noProof/>
            <w:webHidden/>
          </w:rPr>
          <w:instrText xml:space="preserve"> PAGEREF _Toc95921145 \h </w:instrText>
        </w:r>
        <w:r>
          <w:rPr>
            <w:noProof/>
            <w:webHidden/>
          </w:rPr>
        </w:r>
        <w:r>
          <w:rPr>
            <w:noProof/>
            <w:webHidden/>
          </w:rPr>
          <w:fldChar w:fldCharType="separate"/>
        </w:r>
        <w:r w:rsidR="002B59B9">
          <w:rPr>
            <w:noProof/>
            <w:webHidden/>
          </w:rPr>
          <w:t>22</w:t>
        </w:r>
        <w:r>
          <w:rPr>
            <w:noProof/>
            <w:webHidden/>
          </w:rPr>
          <w:fldChar w:fldCharType="end"/>
        </w:r>
      </w:hyperlink>
    </w:p>
    <w:p w:rsidR="002B59B9" w:rsidRDefault="00F35931">
      <w:pPr>
        <w:pStyle w:val="10"/>
        <w:ind w:firstLine="560"/>
        <w:rPr>
          <w:rFonts w:asciiTheme="minorHAnsi" w:eastAsiaTheme="minorEastAsia" w:hAnsiTheme="minorHAnsi" w:cstheme="minorBidi"/>
          <w:noProof/>
          <w:kern w:val="2"/>
          <w:sz w:val="21"/>
          <w:szCs w:val="22"/>
        </w:rPr>
      </w:pPr>
      <w:hyperlink w:anchor="_Toc95921146" w:history="1">
        <w:r w:rsidR="002B59B9" w:rsidRPr="00BE05FF">
          <w:rPr>
            <w:rStyle w:val="af1"/>
            <w:noProof/>
          </w:rPr>
          <w:t xml:space="preserve">8. </w:t>
        </w:r>
        <w:r w:rsidR="002B59B9" w:rsidRPr="00BE05FF">
          <w:rPr>
            <w:rStyle w:val="af1"/>
            <w:noProof/>
          </w:rPr>
          <w:t>其他情况</w:t>
        </w:r>
        <w:r w:rsidR="002B59B9">
          <w:rPr>
            <w:noProof/>
            <w:webHidden/>
          </w:rPr>
          <w:tab/>
        </w:r>
        <w:r>
          <w:rPr>
            <w:noProof/>
            <w:webHidden/>
          </w:rPr>
          <w:fldChar w:fldCharType="begin"/>
        </w:r>
        <w:r w:rsidR="002B59B9">
          <w:rPr>
            <w:noProof/>
            <w:webHidden/>
          </w:rPr>
          <w:instrText xml:space="preserve"> PAGEREF _Toc95921146 \h </w:instrText>
        </w:r>
        <w:r>
          <w:rPr>
            <w:noProof/>
            <w:webHidden/>
          </w:rPr>
        </w:r>
        <w:r>
          <w:rPr>
            <w:noProof/>
            <w:webHidden/>
          </w:rPr>
          <w:fldChar w:fldCharType="separate"/>
        </w:r>
        <w:r w:rsidR="002B59B9">
          <w:rPr>
            <w:noProof/>
            <w:webHidden/>
          </w:rPr>
          <w:t>22</w:t>
        </w:r>
        <w:r>
          <w:rPr>
            <w:noProof/>
            <w:webHidden/>
          </w:rPr>
          <w:fldChar w:fldCharType="end"/>
        </w:r>
      </w:hyperlink>
    </w:p>
    <w:p w:rsidR="002B59B9" w:rsidRDefault="00F35931">
      <w:pPr>
        <w:pStyle w:val="10"/>
        <w:ind w:firstLine="560"/>
        <w:rPr>
          <w:rFonts w:asciiTheme="minorHAnsi" w:eastAsiaTheme="minorEastAsia" w:hAnsiTheme="minorHAnsi" w:cstheme="minorBidi"/>
          <w:noProof/>
          <w:kern w:val="2"/>
          <w:sz w:val="21"/>
          <w:szCs w:val="22"/>
        </w:rPr>
      </w:pPr>
      <w:hyperlink w:anchor="_Toc95921147" w:history="1">
        <w:r w:rsidR="002B59B9" w:rsidRPr="00BE05FF">
          <w:rPr>
            <w:rStyle w:val="af1"/>
            <w:noProof/>
          </w:rPr>
          <w:t>参考文献</w:t>
        </w:r>
        <w:r w:rsidR="002B59B9">
          <w:rPr>
            <w:noProof/>
            <w:webHidden/>
          </w:rPr>
          <w:tab/>
        </w:r>
        <w:r>
          <w:rPr>
            <w:noProof/>
            <w:webHidden/>
          </w:rPr>
          <w:fldChar w:fldCharType="begin"/>
        </w:r>
        <w:r w:rsidR="002B59B9">
          <w:rPr>
            <w:noProof/>
            <w:webHidden/>
          </w:rPr>
          <w:instrText xml:space="preserve"> PAGEREF _Toc95921147 \h </w:instrText>
        </w:r>
        <w:r>
          <w:rPr>
            <w:noProof/>
            <w:webHidden/>
          </w:rPr>
        </w:r>
        <w:r>
          <w:rPr>
            <w:noProof/>
            <w:webHidden/>
          </w:rPr>
          <w:fldChar w:fldCharType="separate"/>
        </w:r>
        <w:r w:rsidR="002B59B9">
          <w:rPr>
            <w:noProof/>
            <w:webHidden/>
          </w:rPr>
          <w:t>23</w:t>
        </w:r>
        <w:r>
          <w:rPr>
            <w:noProof/>
            <w:webHidden/>
          </w:rPr>
          <w:fldChar w:fldCharType="end"/>
        </w:r>
      </w:hyperlink>
    </w:p>
    <w:p w:rsidR="007F0AD2" w:rsidRPr="004702E2" w:rsidRDefault="00F35931" w:rsidP="007F0AD2">
      <w:pPr>
        <w:ind w:firstLine="420"/>
        <w:rPr>
          <w:b/>
          <w:sz w:val="30"/>
        </w:rPr>
      </w:pPr>
      <w:r w:rsidRPr="000F30C3">
        <w:rPr>
          <w:bCs/>
          <w:sz w:val="21"/>
          <w:szCs w:val="21"/>
          <w:lang w:val="zh-CN"/>
        </w:rPr>
        <w:lastRenderedPageBreak/>
        <w:fldChar w:fldCharType="end"/>
      </w:r>
    </w:p>
    <w:p w:rsidR="007F0AD2" w:rsidRDefault="007F0AD2" w:rsidP="007F0AD2">
      <w:pPr>
        <w:ind w:firstLine="600"/>
        <w:rPr>
          <w:sz w:val="30"/>
        </w:rPr>
        <w:sectPr w:rsidR="007F0AD2">
          <w:footerReference w:type="default" r:id="rId14"/>
          <w:footerReference w:type="first" r:id="rId15"/>
          <w:pgSz w:w="11906" w:h="16838"/>
          <w:pgMar w:top="1440" w:right="1800" w:bottom="1440" w:left="1800" w:header="851" w:footer="992" w:gutter="0"/>
          <w:pgNumType w:fmt="upperRoman"/>
          <w:cols w:space="720"/>
          <w:docGrid w:type="lines" w:linePitch="312"/>
        </w:sectPr>
      </w:pPr>
    </w:p>
    <w:p w:rsidR="00402F16" w:rsidRDefault="007F0AD2" w:rsidP="00402F16">
      <w:pPr>
        <w:widowControl/>
        <w:ind w:firstLineChars="0" w:firstLine="0"/>
        <w:jc w:val="center"/>
        <w:rPr>
          <w:rFonts w:eastAsia="黑体"/>
          <w:b/>
          <w:sz w:val="32"/>
          <w:szCs w:val="32"/>
        </w:rPr>
      </w:pPr>
      <w:r>
        <w:rPr>
          <w:rFonts w:eastAsia="黑体"/>
          <w:b/>
          <w:sz w:val="32"/>
          <w:szCs w:val="32"/>
        </w:rPr>
        <w:lastRenderedPageBreak/>
        <w:t>《</w:t>
      </w:r>
      <w:r w:rsidR="00241BE7" w:rsidRPr="00241BE7">
        <w:rPr>
          <w:rFonts w:eastAsia="黑体" w:hint="eastAsia"/>
          <w:b/>
          <w:sz w:val="32"/>
          <w:szCs w:val="32"/>
        </w:rPr>
        <w:t>工业园区挥发性有机物光离子化传感器</w:t>
      </w:r>
      <w:r w:rsidR="00402F16">
        <w:rPr>
          <w:rFonts w:eastAsia="黑体" w:hint="eastAsia"/>
          <w:b/>
          <w:sz w:val="32"/>
          <w:szCs w:val="32"/>
        </w:rPr>
        <w:t>（</w:t>
      </w:r>
      <w:r w:rsidR="00241BE7" w:rsidRPr="00241BE7">
        <w:rPr>
          <w:rFonts w:eastAsia="黑体" w:hint="eastAsia"/>
          <w:b/>
          <w:sz w:val="32"/>
          <w:szCs w:val="32"/>
        </w:rPr>
        <w:t>PID</w:t>
      </w:r>
      <w:r w:rsidR="00402F16">
        <w:rPr>
          <w:rFonts w:eastAsia="黑体" w:hint="eastAsia"/>
          <w:b/>
          <w:sz w:val="32"/>
          <w:szCs w:val="32"/>
        </w:rPr>
        <w:t>）</w:t>
      </w:r>
    </w:p>
    <w:p w:rsidR="007F0AD2" w:rsidRDefault="00241BE7" w:rsidP="00402F16">
      <w:pPr>
        <w:widowControl/>
        <w:ind w:firstLineChars="0" w:firstLine="0"/>
        <w:jc w:val="center"/>
        <w:rPr>
          <w:rFonts w:eastAsia="黑体"/>
          <w:b/>
          <w:sz w:val="32"/>
          <w:szCs w:val="32"/>
        </w:rPr>
      </w:pPr>
      <w:r w:rsidRPr="00241BE7">
        <w:rPr>
          <w:rFonts w:eastAsia="黑体" w:hint="eastAsia"/>
          <w:b/>
          <w:sz w:val="32"/>
          <w:szCs w:val="32"/>
        </w:rPr>
        <w:t>网格化监测技术规范</w:t>
      </w:r>
      <w:r w:rsidR="007F0AD2">
        <w:rPr>
          <w:rFonts w:eastAsia="黑体"/>
          <w:b/>
          <w:sz w:val="32"/>
          <w:szCs w:val="32"/>
        </w:rPr>
        <w:t>》编制说明</w:t>
      </w:r>
    </w:p>
    <w:p w:rsidR="007F0AD2" w:rsidRPr="006E7D80" w:rsidRDefault="00FC48C0" w:rsidP="00FC48C0">
      <w:pPr>
        <w:pStyle w:val="1"/>
        <w:spacing w:before="312" w:after="312"/>
      </w:pPr>
      <w:bookmarkStart w:id="2" w:name="_Toc95921122"/>
      <w:r>
        <w:rPr>
          <w:rFonts w:hint="eastAsia"/>
        </w:rPr>
        <w:t>1</w:t>
      </w:r>
      <w:r>
        <w:t xml:space="preserve">. </w:t>
      </w:r>
      <w:r w:rsidR="007F0AD2" w:rsidRPr="006E7D80">
        <w:t>背景</w:t>
      </w:r>
      <w:r w:rsidR="007F0AD2" w:rsidRPr="006E7D80">
        <w:rPr>
          <w:rFonts w:hint="eastAsia"/>
        </w:rPr>
        <w:t>情况和起草过程</w:t>
      </w:r>
      <w:bookmarkEnd w:id="2"/>
      <w:r w:rsidR="00A64BD8">
        <w:tab/>
      </w:r>
    </w:p>
    <w:p w:rsidR="007F0AD2" w:rsidRPr="00FB132A" w:rsidRDefault="007F0AD2" w:rsidP="00FC48C0">
      <w:pPr>
        <w:pStyle w:val="2"/>
        <w:spacing w:before="156" w:after="156"/>
      </w:pPr>
      <w:bookmarkStart w:id="3" w:name="_Toc95921123"/>
      <w:r w:rsidRPr="00FB132A">
        <w:t xml:space="preserve">1.1 </w:t>
      </w:r>
      <w:r>
        <w:rPr>
          <w:rFonts w:hint="eastAsia"/>
        </w:rPr>
        <w:t>背景情况</w:t>
      </w:r>
      <w:bookmarkEnd w:id="3"/>
    </w:p>
    <w:p w:rsidR="007F0AD2" w:rsidRDefault="007F0AD2" w:rsidP="007F0AD2">
      <w:pPr>
        <w:ind w:firstLine="480"/>
      </w:pPr>
      <w:r>
        <w:rPr>
          <w:rFonts w:hint="eastAsia"/>
        </w:rPr>
        <w:t>为贯彻《中华人民共和国环境保护法》、《中华人民共和国大气污染防治法》和中共中央、国务院《长江三角洲区域一体化发展规划纲要》，实现长三角区域标准统一，上海、江苏、浙江、安徽四省生态环境局（厅）联合四地市场监督管理局下达任务，编制针对长三角</w:t>
      </w:r>
      <w:r w:rsidR="00B51141">
        <w:rPr>
          <w:rFonts w:hint="eastAsia"/>
        </w:rPr>
        <w:t>区域</w:t>
      </w:r>
      <w:r>
        <w:rPr>
          <w:rFonts w:hint="eastAsia"/>
        </w:rPr>
        <w:t>的《</w:t>
      </w:r>
      <w:r w:rsidRPr="00903C4F">
        <w:rPr>
          <w:rFonts w:hint="eastAsia"/>
        </w:rPr>
        <w:t>工业</w:t>
      </w:r>
      <w:r>
        <w:rPr>
          <w:rFonts w:hint="eastAsia"/>
        </w:rPr>
        <w:t>园</w:t>
      </w:r>
      <w:r w:rsidRPr="00903C4F">
        <w:rPr>
          <w:rFonts w:hint="eastAsia"/>
        </w:rPr>
        <w:t>区挥发性有机物网格化监测技术指南</w:t>
      </w:r>
      <w:r>
        <w:rPr>
          <w:rFonts w:hint="eastAsia"/>
        </w:rPr>
        <w:t>》。标准编制任务</w:t>
      </w:r>
      <w:r>
        <w:t>由</w:t>
      </w:r>
      <w:r w:rsidRPr="0007305F">
        <w:rPr>
          <w:rFonts w:hint="eastAsia"/>
        </w:rPr>
        <w:t>上海市环境监测中心、江苏省环境监测中心、浙江省生态环境监测中心、安徽省生态环境监测中心、上海纺织节能环保中心、浙江省生态环境科学设计研究院、</w:t>
      </w:r>
      <w:r w:rsidR="00F90117">
        <w:rPr>
          <w:rFonts w:hint="eastAsia"/>
        </w:rPr>
        <w:t>江苏省生态环境环监测监控有限公司</w:t>
      </w:r>
      <w:r>
        <w:t>承担。</w:t>
      </w:r>
    </w:p>
    <w:p w:rsidR="007F0AD2" w:rsidRPr="00AE6DD4" w:rsidRDefault="007F0AD2" w:rsidP="00FC48C0">
      <w:pPr>
        <w:pStyle w:val="2"/>
        <w:spacing w:before="156" w:after="156"/>
      </w:pPr>
      <w:bookmarkStart w:id="4" w:name="_Toc95921124"/>
      <w:r w:rsidRPr="00AE6DD4">
        <w:t xml:space="preserve">1.2 </w:t>
      </w:r>
      <w:r w:rsidRPr="00AE6DD4">
        <w:rPr>
          <w:rFonts w:hint="eastAsia"/>
        </w:rPr>
        <w:t>必要性说明</w:t>
      </w:r>
      <w:bookmarkEnd w:id="4"/>
    </w:p>
    <w:p w:rsidR="007F0AD2" w:rsidRPr="000D21E2" w:rsidRDefault="007F0AD2" w:rsidP="007F0AD2">
      <w:pPr>
        <w:ind w:firstLine="482"/>
        <w:rPr>
          <w:b/>
          <w:bCs/>
        </w:rPr>
      </w:pPr>
      <w:r w:rsidRPr="000D21E2">
        <w:rPr>
          <w:rFonts w:hint="eastAsia"/>
          <w:b/>
          <w:bCs/>
        </w:rPr>
        <w:t>（</w:t>
      </w:r>
      <w:r w:rsidRPr="000D21E2">
        <w:rPr>
          <w:rFonts w:hint="eastAsia"/>
          <w:b/>
          <w:bCs/>
        </w:rPr>
        <w:t>1</w:t>
      </w:r>
      <w:r w:rsidRPr="000D21E2">
        <w:rPr>
          <w:rFonts w:hint="eastAsia"/>
          <w:b/>
          <w:bCs/>
        </w:rPr>
        <w:t>）网格化监测将成为大气污染管控的</w:t>
      </w:r>
      <w:r w:rsidR="00A02D3C">
        <w:rPr>
          <w:rFonts w:hint="eastAsia"/>
          <w:b/>
          <w:bCs/>
        </w:rPr>
        <w:t>主</w:t>
      </w:r>
      <w:r w:rsidRPr="000D21E2">
        <w:rPr>
          <w:rFonts w:hint="eastAsia"/>
          <w:b/>
          <w:bCs/>
        </w:rPr>
        <w:t>要手段</w:t>
      </w:r>
    </w:p>
    <w:p w:rsidR="006A3CCB" w:rsidRPr="00BE0533" w:rsidRDefault="006A3CCB" w:rsidP="00EE0F78">
      <w:pPr>
        <w:ind w:firstLine="480"/>
      </w:pPr>
      <w:r w:rsidRPr="00BE0533">
        <w:t>挥发性有机物（</w:t>
      </w:r>
      <w:r w:rsidRPr="00BE0533">
        <w:t>VOCs</w:t>
      </w:r>
      <w:r w:rsidRPr="00BE0533">
        <w:t>）为工业园区的主要特征大气污染物，</w:t>
      </w:r>
      <w:r>
        <w:rPr>
          <w:rFonts w:hint="eastAsia"/>
        </w:rPr>
        <w:t>是</w:t>
      </w:r>
      <w:r w:rsidRPr="00BE0533">
        <w:t>臭氧和颗粒物的</w:t>
      </w:r>
      <w:r>
        <w:rPr>
          <w:rFonts w:hint="eastAsia"/>
        </w:rPr>
        <w:t>主要</w:t>
      </w:r>
      <w:r w:rsidRPr="00BE0533">
        <w:t>前体物，同时其毒性可直接损害人体健康，是当前我国大气污染重点减排对象。</w:t>
      </w:r>
      <w:r w:rsidRPr="00BE0533">
        <w:t>2019</w:t>
      </w:r>
      <w:r w:rsidRPr="00BE0533">
        <w:t>年生态环境部印发的关于《重点行业挥发性有机物综合治理方案》（环大气〔</w:t>
      </w:r>
      <w:r w:rsidRPr="00BE0533">
        <w:t>2019</w:t>
      </w:r>
      <w:r w:rsidRPr="00BE0533">
        <w:t>〕</w:t>
      </w:r>
      <w:r w:rsidRPr="00BE0533">
        <w:t>53</w:t>
      </w:r>
      <w:r w:rsidRPr="00BE0533">
        <w:t>号）的通知中，要求石化、化工类工业园区开展网格化监测的要求。</w:t>
      </w:r>
      <w:r>
        <w:rPr>
          <w:rFonts w:hint="eastAsia"/>
        </w:rPr>
        <w:t>当前，</w:t>
      </w:r>
      <w:r w:rsidRPr="00BE0533">
        <w:t>国家和地方相关政策都将网格化监测作为</w:t>
      </w:r>
      <w:r w:rsidRPr="00BE0533">
        <w:t>VOCs</w:t>
      </w:r>
      <w:r w:rsidRPr="00BE0533">
        <w:t>污染问题排查的重要手段。全国已经大量开展了相关工作，据不完全统计，全国有近</w:t>
      </w:r>
      <w:r>
        <w:rPr>
          <w:rFonts w:hint="eastAsia"/>
        </w:rPr>
        <w:t>上百</w:t>
      </w:r>
      <w:r w:rsidRPr="00BE0533">
        <w:t>个城市开展了城市尺度的挥发性有机物网格化试点工作</w:t>
      </w:r>
      <w:r>
        <w:rPr>
          <w:rFonts w:hint="eastAsia"/>
        </w:rPr>
        <w:t>，涵盖</w:t>
      </w:r>
      <w:r w:rsidRPr="00BE0533">
        <w:t>上</w:t>
      </w:r>
      <w:r>
        <w:rPr>
          <w:rFonts w:hint="eastAsia"/>
        </w:rPr>
        <w:t>万个</w:t>
      </w:r>
      <w:r w:rsidRPr="00BE0533">
        <w:t>园区。长三角地区目前约有</w:t>
      </w:r>
      <w:r>
        <w:rPr>
          <w:rFonts w:hint="eastAsia"/>
        </w:rPr>
        <w:t>两百多</w:t>
      </w:r>
      <w:r w:rsidRPr="00BE0533">
        <w:t>个工业园区开展了挥发性有机物的网格化监测工作，共有</w:t>
      </w:r>
      <w:r>
        <w:rPr>
          <w:rFonts w:hint="eastAsia"/>
        </w:rPr>
        <w:t>网格化</w:t>
      </w:r>
      <w:r w:rsidR="00A34096">
        <w:rPr>
          <w:rFonts w:hint="eastAsia"/>
        </w:rPr>
        <w:t>监测</w:t>
      </w:r>
      <w:r w:rsidRPr="00BE0533">
        <w:t>设备</w:t>
      </w:r>
      <w:r>
        <w:rPr>
          <w:rFonts w:hint="eastAsia"/>
        </w:rPr>
        <w:t>几千</w:t>
      </w:r>
      <w:r w:rsidRPr="00BE0533">
        <w:t>套。</w:t>
      </w:r>
    </w:p>
    <w:p w:rsidR="007F0AD2" w:rsidRDefault="007F0AD2" w:rsidP="007F0AD2">
      <w:pPr>
        <w:widowControl/>
        <w:ind w:firstLine="480"/>
      </w:pPr>
      <w:r>
        <w:rPr>
          <w:rFonts w:hint="eastAsia"/>
        </w:rPr>
        <w:t>长三角</w:t>
      </w:r>
      <w:r w:rsidR="00720D71">
        <w:rPr>
          <w:rFonts w:hint="eastAsia"/>
        </w:rPr>
        <w:t>工业</w:t>
      </w:r>
      <w:r>
        <w:rPr>
          <w:rFonts w:hint="eastAsia"/>
        </w:rPr>
        <w:t>园区密集，</w:t>
      </w:r>
      <w:r w:rsidR="00B24CF2">
        <w:rPr>
          <w:rFonts w:hint="eastAsia"/>
        </w:rPr>
        <w:t>网格化</w:t>
      </w:r>
      <w:r>
        <w:rPr>
          <w:rFonts w:hint="eastAsia"/>
        </w:rPr>
        <w:t>监测作为</w:t>
      </w:r>
      <w:r>
        <w:rPr>
          <w:rFonts w:hint="eastAsia"/>
        </w:rPr>
        <w:t>VOCs</w:t>
      </w:r>
      <w:r>
        <w:rPr>
          <w:rFonts w:hint="eastAsia"/>
        </w:rPr>
        <w:t>监管的重要手段，亟需出台相关技术</w:t>
      </w:r>
      <w:r w:rsidR="00B871EB">
        <w:rPr>
          <w:rFonts w:hint="eastAsia"/>
        </w:rPr>
        <w:t>规范</w:t>
      </w:r>
      <w:r>
        <w:rPr>
          <w:rFonts w:hint="eastAsia"/>
        </w:rPr>
        <w:t>指导工作开展，更好地服务于管理需求。</w:t>
      </w:r>
    </w:p>
    <w:p w:rsidR="007F0AD2" w:rsidRPr="00A02D3C" w:rsidRDefault="007F0AD2" w:rsidP="00A02D3C">
      <w:pPr>
        <w:ind w:firstLine="482"/>
        <w:rPr>
          <w:b/>
          <w:bCs/>
        </w:rPr>
      </w:pPr>
      <w:r w:rsidRPr="00A02D3C">
        <w:rPr>
          <w:rFonts w:hint="eastAsia"/>
          <w:b/>
          <w:bCs/>
        </w:rPr>
        <w:t>（</w:t>
      </w:r>
      <w:r w:rsidRPr="00A02D3C">
        <w:rPr>
          <w:rFonts w:hint="eastAsia"/>
          <w:b/>
          <w:bCs/>
        </w:rPr>
        <w:t>2</w:t>
      </w:r>
      <w:r w:rsidRPr="00A02D3C">
        <w:rPr>
          <w:rFonts w:hint="eastAsia"/>
          <w:b/>
          <w:bCs/>
        </w:rPr>
        <w:t>）相关环保标准</w:t>
      </w:r>
    </w:p>
    <w:p w:rsidR="00140506" w:rsidRDefault="007F0AD2" w:rsidP="00A02D3C">
      <w:pPr>
        <w:ind w:firstLine="480"/>
      </w:pPr>
      <w:r>
        <w:rPr>
          <w:rFonts w:hint="eastAsia"/>
        </w:rPr>
        <w:lastRenderedPageBreak/>
        <w:t>2017</w:t>
      </w:r>
      <w:r>
        <w:rPr>
          <w:rFonts w:hint="eastAsia"/>
        </w:rPr>
        <w:t>年，河北省发布</w:t>
      </w:r>
      <w:r w:rsidRPr="00D46D2F">
        <w:rPr>
          <w:rFonts w:hint="eastAsia"/>
        </w:rPr>
        <w:t>《大气污染防治网格化监测系统技术要求及检测方法》</w:t>
      </w:r>
      <w:r>
        <w:rPr>
          <w:rFonts w:hint="eastAsia"/>
        </w:rPr>
        <w:t>（</w:t>
      </w:r>
      <w:r>
        <w:rPr>
          <w:rFonts w:hint="eastAsia"/>
        </w:rPr>
        <w:t>DB13/T2544-2017</w:t>
      </w:r>
      <w:r>
        <w:rPr>
          <w:rFonts w:hint="eastAsia"/>
        </w:rPr>
        <w:t>），针对</w:t>
      </w:r>
      <w:r>
        <w:rPr>
          <w:rFonts w:hint="eastAsia"/>
        </w:rPr>
        <w:t>SO</w:t>
      </w:r>
      <w:r w:rsidRPr="00610E9C">
        <w:rPr>
          <w:rFonts w:hint="eastAsia"/>
          <w:vertAlign w:val="subscript"/>
        </w:rPr>
        <w:t>2</w:t>
      </w:r>
      <w:r>
        <w:rPr>
          <w:rFonts w:hint="eastAsia"/>
        </w:rPr>
        <w:t>、</w:t>
      </w:r>
      <w:r>
        <w:rPr>
          <w:rFonts w:hint="eastAsia"/>
        </w:rPr>
        <w:t>NO</w:t>
      </w:r>
      <w:r w:rsidRPr="00610E9C">
        <w:rPr>
          <w:rFonts w:hint="eastAsia"/>
          <w:vertAlign w:val="subscript"/>
        </w:rPr>
        <w:t>2</w:t>
      </w:r>
      <w:r>
        <w:rPr>
          <w:rFonts w:hint="eastAsia"/>
        </w:rPr>
        <w:t>、</w:t>
      </w:r>
      <w:r>
        <w:rPr>
          <w:rFonts w:hint="eastAsia"/>
        </w:rPr>
        <w:t>CO</w:t>
      </w:r>
      <w:r>
        <w:rPr>
          <w:rFonts w:hint="eastAsia"/>
        </w:rPr>
        <w:t>、</w:t>
      </w:r>
      <w:r>
        <w:rPr>
          <w:rFonts w:hint="eastAsia"/>
        </w:rPr>
        <w:t>O</w:t>
      </w:r>
      <w:r w:rsidRPr="00610E9C">
        <w:rPr>
          <w:rFonts w:hint="eastAsia"/>
          <w:vertAlign w:val="subscript"/>
        </w:rPr>
        <w:t>3</w:t>
      </w:r>
      <w:r>
        <w:rPr>
          <w:rFonts w:hint="eastAsia"/>
        </w:rPr>
        <w:t>和</w:t>
      </w:r>
      <w:r>
        <w:rPr>
          <w:rFonts w:hint="eastAsia"/>
        </w:rPr>
        <w:t>TVOC</w:t>
      </w:r>
      <w:r>
        <w:rPr>
          <w:rFonts w:hint="eastAsia"/>
        </w:rPr>
        <w:t>，对大气污染纺织网格化监测系统、技术要求、质控要求、性能指标和检测方法提出要求；</w:t>
      </w:r>
      <w:r>
        <w:rPr>
          <w:rFonts w:hint="eastAsia"/>
        </w:rPr>
        <w:t>2017</w:t>
      </w:r>
      <w:r>
        <w:rPr>
          <w:rFonts w:hint="eastAsia"/>
        </w:rPr>
        <w:t>年</w:t>
      </w:r>
      <w:r>
        <w:rPr>
          <w:rFonts w:hint="eastAsia"/>
        </w:rPr>
        <w:t>8</w:t>
      </w:r>
      <w:r>
        <w:rPr>
          <w:rFonts w:hint="eastAsia"/>
        </w:rPr>
        <w:t>月，北京市环境保护局就大气</w:t>
      </w:r>
      <w:r>
        <w:rPr>
          <w:rFonts w:hint="eastAsia"/>
        </w:rPr>
        <w:t>PM</w:t>
      </w:r>
      <w:r w:rsidRPr="00B06898">
        <w:rPr>
          <w:rFonts w:hint="eastAsia"/>
          <w:vertAlign w:val="subscript"/>
        </w:rPr>
        <w:t>2.5</w:t>
      </w:r>
      <w:r>
        <w:rPr>
          <w:rFonts w:hint="eastAsia"/>
        </w:rPr>
        <w:t>网格化监测，制定了《大气</w:t>
      </w:r>
      <w:r>
        <w:rPr>
          <w:rFonts w:hint="eastAsia"/>
        </w:rPr>
        <w:t>PM</w:t>
      </w:r>
      <w:r w:rsidRPr="00536278">
        <w:rPr>
          <w:rFonts w:hint="eastAsia"/>
          <w:vertAlign w:val="subscript"/>
        </w:rPr>
        <w:t>2.5</w:t>
      </w:r>
      <w:r>
        <w:rPr>
          <w:rFonts w:hint="eastAsia"/>
        </w:rPr>
        <w:t>网格化监测点位布设技术指南》、《大气</w:t>
      </w:r>
      <w:r>
        <w:rPr>
          <w:rFonts w:hint="eastAsia"/>
        </w:rPr>
        <w:t>PM</w:t>
      </w:r>
      <w:r w:rsidRPr="00536278">
        <w:rPr>
          <w:rFonts w:hint="eastAsia"/>
          <w:vertAlign w:val="subscript"/>
        </w:rPr>
        <w:t>2.5</w:t>
      </w:r>
      <w:r>
        <w:rPr>
          <w:rFonts w:hint="eastAsia"/>
        </w:rPr>
        <w:t>网格化监测技术要求和检测方法技术指南》、《大气</w:t>
      </w:r>
      <w:r>
        <w:rPr>
          <w:rFonts w:hint="eastAsia"/>
        </w:rPr>
        <w:t>PM</w:t>
      </w:r>
      <w:r w:rsidRPr="00536278">
        <w:rPr>
          <w:rFonts w:hint="eastAsia"/>
          <w:vertAlign w:val="subscript"/>
        </w:rPr>
        <w:t>2.5</w:t>
      </w:r>
      <w:r>
        <w:rPr>
          <w:rFonts w:hint="eastAsia"/>
        </w:rPr>
        <w:t>网格化监测系统安装和验收技术指南》、《大气</w:t>
      </w:r>
      <w:r>
        <w:rPr>
          <w:rFonts w:hint="eastAsia"/>
        </w:rPr>
        <w:t>PM</w:t>
      </w:r>
      <w:r w:rsidRPr="00536278">
        <w:rPr>
          <w:rFonts w:hint="eastAsia"/>
          <w:vertAlign w:val="subscript"/>
        </w:rPr>
        <w:t>2.5</w:t>
      </w:r>
      <w:r>
        <w:rPr>
          <w:rFonts w:hint="eastAsia"/>
        </w:rPr>
        <w:t>网格化监测系统质保指控与运行技术指南》；</w:t>
      </w:r>
      <w:r>
        <w:rPr>
          <w:rFonts w:hint="eastAsia"/>
        </w:rPr>
        <w:t>2020</w:t>
      </w:r>
      <w:r>
        <w:rPr>
          <w:rFonts w:hint="eastAsia"/>
        </w:rPr>
        <w:t>年，山西省制定了《空气质量网格化监测技术规范》（</w:t>
      </w:r>
      <w:r>
        <w:rPr>
          <w:rFonts w:hint="eastAsia"/>
        </w:rPr>
        <w:t>DB14/T2009-2020</w:t>
      </w:r>
      <w:r>
        <w:rPr>
          <w:rFonts w:hint="eastAsia"/>
        </w:rPr>
        <w:t>），规定了</w:t>
      </w:r>
      <w:bookmarkStart w:id="5" w:name="OLE_LINK1"/>
      <w:r>
        <w:rPr>
          <w:rFonts w:hint="eastAsia"/>
        </w:rPr>
        <w:t>山西省</w:t>
      </w:r>
      <w:bookmarkEnd w:id="5"/>
      <w:r>
        <w:rPr>
          <w:rFonts w:hint="eastAsia"/>
        </w:rPr>
        <w:t>空气质量网格化监测的点位布设、技术要求、技术指标、检测方法、运行维护等要求</w:t>
      </w:r>
      <w:r w:rsidR="00140506">
        <w:rPr>
          <w:rFonts w:hint="eastAsia"/>
        </w:rPr>
        <w:t>，其中包含</w:t>
      </w:r>
      <w:r w:rsidR="00140506">
        <w:rPr>
          <w:rFonts w:hint="eastAsia"/>
        </w:rPr>
        <w:t>TVOC</w:t>
      </w:r>
      <w:r w:rsidR="00140506">
        <w:rPr>
          <w:rFonts w:hint="eastAsia"/>
        </w:rPr>
        <w:t>传感器设备</w:t>
      </w:r>
      <w:r w:rsidR="00A34096">
        <w:rPr>
          <w:rFonts w:hint="eastAsia"/>
        </w:rPr>
        <w:t>的</w:t>
      </w:r>
      <w:r w:rsidR="00140506">
        <w:rPr>
          <w:rFonts w:hint="eastAsia"/>
        </w:rPr>
        <w:t>技术要求。</w:t>
      </w:r>
      <w:r w:rsidR="00EE0F78">
        <w:rPr>
          <w:rFonts w:hint="eastAsia"/>
        </w:rPr>
        <w:t>目前尚未有</w:t>
      </w:r>
      <w:r w:rsidR="00EE0F78">
        <w:rPr>
          <w:rFonts w:hint="eastAsia"/>
        </w:rPr>
        <w:t>TVOC</w:t>
      </w:r>
      <w:r w:rsidR="00EE0F78">
        <w:rPr>
          <w:rFonts w:hint="eastAsia"/>
        </w:rPr>
        <w:t>网格化</w:t>
      </w:r>
      <w:r w:rsidR="00A34096">
        <w:rPr>
          <w:rFonts w:hint="eastAsia"/>
        </w:rPr>
        <w:t>监测</w:t>
      </w:r>
      <w:r w:rsidR="00EE0F78">
        <w:rPr>
          <w:rFonts w:hint="eastAsia"/>
        </w:rPr>
        <w:t>设备国家或</w:t>
      </w:r>
      <w:r w:rsidR="00140506">
        <w:rPr>
          <w:rFonts w:hint="eastAsia"/>
        </w:rPr>
        <w:t>长三角</w:t>
      </w:r>
      <w:r w:rsidR="00EE0F78">
        <w:rPr>
          <w:rFonts w:hint="eastAsia"/>
        </w:rPr>
        <w:t>区域地方技术指南</w:t>
      </w:r>
      <w:r w:rsidR="00EF0332">
        <w:rPr>
          <w:rFonts w:hint="eastAsia"/>
        </w:rPr>
        <w:t>。</w:t>
      </w:r>
    </w:p>
    <w:p w:rsidR="007F0AD2" w:rsidRPr="00A02D3C" w:rsidRDefault="007F0AD2" w:rsidP="00A02D3C">
      <w:pPr>
        <w:ind w:firstLine="482"/>
        <w:rPr>
          <w:b/>
          <w:bCs/>
        </w:rPr>
      </w:pPr>
      <w:r w:rsidRPr="00A02D3C">
        <w:rPr>
          <w:rFonts w:hint="eastAsia"/>
          <w:b/>
          <w:bCs/>
        </w:rPr>
        <w:t>（</w:t>
      </w:r>
      <w:r w:rsidRPr="00A02D3C">
        <w:rPr>
          <w:rFonts w:hint="eastAsia"/>
          <w:b/>
          <w:bCs/>
        </w:rPr>
        <w:t>3</w:t>
      </w:r>
      <w:r w:rsidRPr="00A02D3C">
        <w:rPr>
          <w:rFonts w:hint="eastAsia"/>
          <w:b/>
          <w:bCs/>
        </w:rPr>
        <w:t>）目前挥发性有机物网格化应用及存在的问题</w:t>
      </w:r>
    </w:p>
    <w:p w:rsidR="006A3CCB" w:rsidRDefault="006A3CCB" w:rsidP="00A02D3C">
      <w:pPr>
        <w:ind w:firstLine="480"/>
      </w:pPr>
      <w:r w:rsidRPr="00BE0533">
        <w:t>由于传感器在时间分辨率上明显优于在线色谱和在线质谱等技术，且具有体积小、价格便宜并可大量布点的优点，在大气网格化监测中有较大优势。但挥发性有机物传感器与其它常规气态污染物传感器（如二氧化硫和臭氧等）不同，挥发性有机物传感器其并非对单一物质进行监测，而是需要其对某一类或多类污染物物质（比如芳香烃及烷烃等）产生响应，实现对工业园区挥发性有机物主要污染排放的追踪、预警及变化规律实时监控。在尚无相关监测技术标准的前提下，</w:t>
      </w:r>
      <w:r w:rsidR="00A026BB">
        <w:rPr>
          <w:rFonts w:hint="eastAsia"/>
        </w:rPr>
        <w:t>长三角地区部分</w:t>
      </w:r>
      <w:r w:rsidRPr="00BE0533">
        <w:t>工业园区安装并使用了传感器设备</w:t>
      </w:r>
      <w:r w:rsidR="000B7E7E">
        <w:rPr>
          <w:rFonts w:hint="eastAsia"/>
        </w:rPr>
        <w:t>作为网格化监测</w:t>
      </w:r>
      <w:r w:rsidRPr="00BE0533">
        <w:t>，投入巨大，但效果却不理想</w:t>
      </w:r>
      <w:r>
        <w:rPr>
          <w:rFonts w:hint="eastAsia"/>
        </w:rPr>
        <w:t>。一是</w:t>
      </w:r>
      <w:r w:rsidRPr="00BE0533">
        <w:t>选型问题，存在监测因子与特征污染物不适用；二是缺乏维护</w:t>
      </w:r>
      <w:r>
        <w:rPr>
          <w:rFonts w:hint="eastAsia"/>
        </w:rPr>
        <w:t>，</w:t>
      </w:r>
      <w:r w:rsidRPr="00BE0533">
        <w:t>部分园区</w:t>
      </w:r>
      <w:r w:rsidRPr="00BE0533">
        <w:t>50%</w:t>
      </w:r>
      <w:r w:rsidRPr="00BE0533">
        <w:t>设备基本无数据；三是</w:t>
      </w:r>
      <w:r>
        <w:rPr>
          <w:rFonts w:hint="eastAsia"/>
        </w:rPr>
        <w:t>准确性差，</w:t>
      </w:r>
      <w:r w:rsidRPr="00BE0533">
        <w:t>数据波动超过</w:t>
      </w:r>
      <w:r w:rsidRPr="00BE0533">
        <w:t>10</w:t>
      </w:r>
      <w:r w:rsidRPr="00BE0533">
        <w:t>倍以上，无法反应污染真实变化；四是核心部件传感器性能良莠不齐，整体</w:t>
      </w:r>
      <w:r w:rsidR="00A34096">
        <w:rPr>
          <w:rFonts w:hint="eastAsia"/>
        </w:rPr>
        <w:t>网格化</w:t>
      </w:r>
      <w:r w:rsidRPr="00BE0533">
        <w:t>监测设备设计差异导致的监测误差，导致数据稳定性不佳。</w:t>
      </w:r>
    </w:p>
    <w:p w:rsidR="007F0AD2" w:rsidRDefault="007F0AD2" w:rsidP="007F0AD2">
      <w:pPr>
        <w:ind w:firstLine="480"/>
      </w:pPr>
      <w:r w:rsidRPr="00E05E8A">
        <w:rPr>
          <w:rFonts w:hint="eastAsia"/>
        </w:rPr>
        <w:t>因此，急需制定传感器监测标准化平台建设体系，为各工业园区提供有力的数据保障</w:t>
      </w:r>
      <w:r>
        <w:rPr>
          <w:rFonts w:hint="eastAsia"/>
        </w:rPr>
        <w:t>。</w:t>
      </w:r>
    </w:p>
    <w:p w:rsidR="007F0AD2" w:rsidRDefault="007F0AD2" w:rsidP="00FC48C0">
      <w:pPr>
        <w:pStyle w:val="2"/>
        <w:spacing w:before="156" w:after="156"/>
      </w:pPr>
      <w:bookmarkStart w:id="6" w:name="_Toc95921125"/>
      <w:r>
        <w:rPr>
          <w:rFonts w:hint="eastAsia"/>
        </w:rPr>
        <w:t>1</w:t>
      </w:r>
      <w:r>
        <w:t xml:space="preserve">.3 </w:t>
      </w:r>
      <w:r>
        <w:rPr>
          <w:rFonts w:hint="eastAsia"/>
        </w:rPr>
        <w:t>起草过程</w:t>
      </w:r>
      <w:bookmarkEnd w:id="6"/>
    </w:p>
    <w:p w:rsidR="007F0AD2" w:rsidRPr="00106B6D" w:rsidRDefault="007F0AD2" w:rsidP="007F0AD2">
      <w:pPr>
        <w:ind w:firstLine="482"/>
        <w:rPr>
          <w:b/>
          <w:bCs/>
        </w:rPr>
      </w:pPr>
      <w:r w:rsidRPr="00106B6D">
        <w:rPr>
          <w:rFonts w:hint="eastAsia"/>
          <w:b/>
          <w:bCs/>
        </w:rPr>
        <w:t>（</w:t>
      </w:r>
      <w:r w:rsidRPr="00106B6D">
        <w:rPr>
          <w:rFonts w:hint="eastAsia"/>
          <w:b/>
          <w:bCs/>
        </w:rPr>
        <w:t>1</w:t>
      </w:r>
      <w:r w:rsidRPr="00106B6D">
        <w:rPr>
          <w:rFonts w:hint="eastAsia"/>
          <w:b/>
          <w:bCs/>
        </w:rPr>
        <w:t>）前期准备</w:t>
      </w:r>
    </w:p>
    <w:p w:rsidR="00CB3E24" w:rsidRPr="00BE0533" w:rsidRDefault="00CB3E24" w:rsidP="00D84516">
      <w:pPr>
        <w:spacing w:beforeLines="50"/>
        <w:ind w:firstLine="480"/>
        <w:jc w:val="left"/>
        <w:rPr>
          <w:bCs/>
        </w:rPr>
      </w:pPr>
      <w:r w:rsidRPr="00BE0533">
        <w:rPr>
          <w:bCs/>
        </w:rPr>
        <w:t>通过近十年的建设，上海已经建设了近</w:t>
      </w:r>
      <w:r w:rsidRPr="00BE0533">
        <w:rPr>
          <w:bCs/>
        </w:rPr>
        <w:t>300</w:t>
      </w:r>
      <w:r w:rsidRPr="00BE0533">
        <w:rPr>
          <w:bCs/>
        </w:rPr>
        <w:t>套挥发性有机物</w:t>
      </w:r>
      <w:r w:rsidR="00A34096" w:rsidRPr="00BE0533">
        <w:rPr>
          <w:bCs/>
        </w:rPr>
        <w:t>网格化</w:t>
      </w:r>
      <w:r w:rsidRPr="00BE0533">
        <w:rPr>
          <w:bCs/>
        </w:rPr>
        <w:t>监测设备，</w:t>
      </w:r>
      <w:r w:rsidRPr="00BE0533">
        <w:rPr>
          <w:bCs/>
        </w:rPr>
        <w:lastRenderedPageBreak/>
        <w:t>积累了硬件基础。</w:t>
      </w:r>
      <w:r w:rsidRPr="00BE0533">
        <w:rPr>
          <w:bCs/>
        </w:rPr>
        <w:t>2019</w:t>
      </w:r>
      <w:r w:rsidRPr="00BE0533">
        <w:rPr>
          <w:bCs/>
        </w:rPr>
        <w:t>年，</w:t>
      </w:r>
      <w:r>
        <w:rPr>
          <w:rFonts w:hint="eastAsia"/>
          <w:bCs/>
        </w:rPr>
        <w:t>由</w:t>
      </w:r>
      <w:r w:rsidRPr="00BE0533">
        <w:rPr>
          <w:bCs/>
        </w:rPr>
        <w:t>上海市环境监测中心</w:t>
      </w:r>
      <w:r>
        <w:rPr>
          <w:rFonts w:hint="eastAsia"/>
          <w:bCs/>
        </w:rPr>
        <w:t>牵头，与上海纺织节能环保中心组织</w:t>
      </w:r>
      <w:r w:rsidRPr="00BE0533">
        <w:rPr>
          <w:bCs/>
        </w:rPr>
        <w:t>进行了工业园区挥发性有机物网格化监测设备的比对测试工作，选择在实验室以及石化、喷涂行业的</w:t>
      </w:r>
      <w:r w:rsidRPr="00BE0533">
        <w:rPr>
          <w:bCs/>
        </w:rPr>
        <w:t>2</w:t>
      </w:r>
      <w:r w:rsidRPr="00BE0533">
        <w:rPr>
          <w:bCs/>
        </w:rPr>
        <w:t>个大型产业园区对近</w:t>
      </w:r>
      <w:r w:rsidRPr="00BE0533">
        <w:rPr>
          <w:bCs/>
        </w:rPr>
        <w:t>30</w:t>
      </w:r>
      <w:r w:rsidRPr="00BE0533">
        <w:rPr>
          <w:bCs/>
        </w:rPr>
        <w:t>家来自全国的设备进行比对测试，基本涵盖目前国内主流品牌。</w:t>
      </w:r>
    </w:p>
    <w:p w:rsidR="00CB3E24" w:rsidRDefault="00CB3E24" w:rsidP="00D84516">
      <w:pPr>
        <w:spacing w:beforeLines="50"/>
        <w:ind w:firstLine="480"/>
        <w:jc w:val="left"/>
        <w:rPr>
          <w:bCs/>
        </w:rPr>
      </w:pPr>
      <w:r w:rsidRPr="00BE0533">
        <w:rPr>
          <w:bCs/>
        </w:rPr>
        <w:t>经两年的摸索研究及测试，对</w:t>
      </w:r>
      <w:r w:rsidR="00A34096">
        <w:rPr>
          <w:rFonts w:hint="eastAsia"/>
          <w:bCs/>
        </w:rPr>
        <w:t>大量</w:t>
      </w:r>
      <w:r w:rsidRPr="00BE0533">
        <w:rPr>
          <w:bCs/>
        </w:rPr>
        <w:t>设备开展了实验室</w:t>
      </w:r>
      <w:r w:rsidR="00A62B40">
        <w:rPr>
          <w:rFonts w:hint="eastAsia"/>
          <w:bCs/>
        </w:rPr>
        <w:t>测试和</w:t>
      </w:r>
      <w:r w:rsidRPr="00BE0533">
        <w:rPr>
          <w:bCs/>
        </w:rPr>
        <w:t>现场实测比对工作，建立了相应的实验室指标测试方案，测试内容包括零点噪声、检出限、示值误差、响应时间、准确性</w:t>
      </w:r>
      <w:r w:rsidR="00BE6729">
        <w:rPr>
          <w:rFonts w:hint="eastAsia"/>
          <w:bCs/>
        </w:rPr>
        <w:t>、</w:t>
      </w:r>
      <w:r w:rsidRPr="00BE0533">
        <w:rPr>
          <w:bCs/>
        </w:rPr>
        <w:t>24</w:t>
      </w:r>
      <w:r w:rsidRPr="00BE0533">
        <w:rPr>
          <w:bCs/>
        </w:rPr>
        <w:t>小时漂移</w:t>
      </w:r>
      <w:r>
        <w:rPr>
          <w:rFonts w:hint="eastAsia"/>
          <w:bCs/>
        </w:rPr>
        <w:t>等</w:t>
      </w:r>
      <w:r w:rsidRPr="00BE0533">
        <w:rPr>
          <w:bCs/>
        </w:rPr>
        <w:t>，探索了异丁烯</w:t>
      </w:r>
      <w:r>
        <w:rPr>
          <w:rFonts w:hint="eastAsia"/>
          <w:bCs/>
        </w:rPr>
        <w:t>及</w:t>
      </w:r>
      <w:r w:rsidRPr="00BE0533">
        <w:rPr>
          <w:bCs/>
        </w:rPr>
        <w:t>7</w:t>
      </w:r>
      <w:r w:rsidRPr="00BE0533">
        <w:rPr>
          <w:bCs/>
        </w:rPr>
        <w:t>种混合苯系物、</w:t>
      </w:r>
      <w:r w:rsidRPr="00BE0533">
        <w:rPr>
          <w:bCs/>
        </w:rPr>
        <w:t>2</w:t>
      </w:r>
      <w:r w:rsidRPr="00BE0533">
        <w:rPr>
          <w:bCs/>
        </w:rPr>
        <w:t>种</w:t>
      </w:r>
      <w:r w:rsidR="00D251D8">
        <w:rPr>
          <w:rFonts w:hint="eastAsia"/>
          <w:bCs/>
        </w:rPr>
        <w:t>混合</w:t>
      </w:r>
      <w:r w:rsidRPr="00BE0533">
        <w:rPr>
          <w:bCs/>
        </w:rPr>
        <w:t>卤代烃标气的</w:t>
      </w:r>
      <w:r>
        <w:rPr>
          <w:rFonts w:hint="eastAsia"/>
          <w:bCs/>
        </w:rPr>
        <w:t>响应</w:t>
      </w:r>
      <w:r w:rsidRPr="00BE0533">
        <w:rPr>
          <w:bCs/>
        </w:rPr>
        <w:t>情况</w:t>
      </w:r>
      <w:r>
        <w:rPr>
          <w:rFonts w:hint="eastAsia"/>
          <w:bCs/>
        </w:rPr>
        <w:t>，发现不同原理的设备响应速度快，短期稳定</w:t>
      </w:r>
      <w:r w:rsidRPr="00BC3A8B">
        <w:rPr>
          <w:rFonts w:hint="eastAsia"/>
          <w:bCs/>
        </w:rPr>
        <w:t>性强，</w:t>
      </w:r>
      <w:r>
        <w:rPr>
          <w:rFonts w:hint="eastAsia"/>
          <w:bCs/>
        </w:rPr>
        <w:t>整体表现优异。</w:t>
      </w:r>
      <w:r w:rsidRPr="00BE0533">
        <w:rPr>
          <w:bCs/>
        </w:rPr>
        <w:t>现场测试包括设备之间平行性</w:t>
      </w:r>
      <w:r>
        <w:rPr>
          <w:rFonts w:hint="eastAsia"/>
          <w:bCs/>
        </w:rPr>
        <w:t>、与</w:t>
      </w:r>
      <w:r w:rsidRPr="00BE0533">
        <w:rPr>
          <w:bCs/>
        </w:rPr>
        <w:t>参比设备相关性</w:t>
      </w:r>
      <w:r>
        <w:rPr>
          <w:rFonts w:hint="eastAsia"/>
          <w:bCs/>
        </w:rPr>
        <w:t>两部分</w:t>
      </w:r>
      <w:r w:rsidRPr="00BE0533">
        <w:rPr>
          <w:bCs/>
        </w:rPr>
        <w:t>，</w:t>
      </w:r>
      <w:r>
        <w:rPr>
          <w:rFonts w:hint="eastAsia"/>
          <w:bCs/>
        </w:rPr>
        <w:t>测试发现</w:t>
      </w:r>
      <w:r w:rsidRPr="00BE0533">
        <w:rPr>
          <w:bCs/>
        </w:rPr>
        <w:t>了</w:t>
      </w:r>
      <w:r>
        <w:rPr>
          <w:rFonts w:hint="eastAsia"/>
          <w:bCs/>
        </w:rPr>
        <w:t>在低浓度环境空气中</w:t>
      </w:r>
      <w:r w:rsidRPr="00BE0533">
        <w:rPr>
          <w:bCs/>
        </w:rPr>
        <w:t>湿度对传感器的影响，</w:t>
      </w:r>
      <w:r>
        <w:rPr>
          <w:rFonts w:hint="eastAsia"/>
          <w:bCs/>
        </w:rPr>
        <w:t>确定了控制</w:t>
      </w:r>
      <w:r w:rsidRPr="00BE0533">
        <w:rPr>
          <w:bCs/>
        </w:rPr>
        <w:t>湿度是整个系统的关键技术。在</w:t>
      </w:r>
      <w:r>
        <w:rPr>
          <w:rFonts w:hint="eastAsia"/>
          <w:bCs/>
        </w:rPr>
        <w:t>长三角</w:t>
      </w:r>
      <w:r w:rsidRPr="00BE0533">
        <w:rPr>
          <w:bCs/>
        </w:rPr>
        <w:t>高湿地区的监测需考虑内部湿度控制，实现设备的定性评估和报警。</w:t>
      </w:r>
    </w:p>
    <w:p w:rsidR="005356F1" w:rsidRDefault="007F0AD2" w:rsidP="007F0AD2">
      <w:pPr>
        <w:ind w:firstLine="480"/>
      </w:pPr>
      <w:r w:rsidRPr="00D57BE8">
        <w:t>20</w:t>
      </w:r>
      <w:r w:rsidRPr="00D57BE8">
        <w:rPr>
          <w:rFonts w:hint="eastAsia"/>
        </w:rPr>
        <w:t>2</w:t>
      </w:r>
      <w:r w:rsidR="002B59B9" w:rsidRPr="00D57BE8">
        <w:t>1</w:t>
      </w:r>
      <w:r w:rsidRPr="00D57BE8">
        <w:t>年</w:t>
      </w:r>
      <w:r w:rsidR="00D57BE8">
        <w:t>6</w:t>
      </w:r>
      <w:r w:rsidRPr="00D57BE8">
        <w:t>月，上海</w:t>
      </w:r>
      <w:r>
        <w:t>市环境监测中心会同</w:t>
      </w:r>
      <w:r w:rsidRPr="009E065C">
        <w:rPr>
          <w:rFonts w:hint="eastAsia"/>
        </w:rPr>
        <w:t>江苏省环境监测中心、浙江省生态环境监测中心、安徽省生态环境监测中心、上海纺织节能环保中心、浙江省生态环境科学设计研究院、</w:t>
      </w:r>
      <w:r w:rsidR="00F90117">
        <w:rPr>
          <w:rFonts w:hint="eastAsia"/>
        </w:rPr>
        <w:t>江苏省生态环境环监测监控有限公司</w:t>
      </w:r>
      <w:r w:rsidR="005356F1">
        <w:rPr>
          <w:rFonts w:hint="eastAsia"/>
        </w:rPr>
        <w:t>提出了联合立项申请</w:t>
      </w:r>
      <w:r>
        <w:rPr>
          <w:rFonts w:hint="eastAsia"/>
        </w:rPr>
        <w:t>。</w:t>
      </w:r>
      <w:r w:rsidR="005356F1">
        <w:rPr>
          <w:rFonts w:hint="eastAsia"/>
        </w:rPr>
        <w:t>成立了规范编制组。</w:t>
      </w:r>
    </w:p>
    <w:p w:rsidR="001B2D50" w:rsidRDefault="00FE342F" w:rsidP="001B2D50">
      <w:pPr>
        <w:ind w:firstLine="480"/>
      </w:pPr>
      <w:r w:rsidRPr="00A62B40">
        <w:t>2021</w:t>
      </w:r>
      <w:r w:rsidR="007F0AD2" w:rsidRPr="00A62B40">
        <w:rPr>
          <w:rFonts w:hint="eastAsia"/>
        </w:rPr>
        <w:t>月</w:t>
      </w:r>
      <w:r w:rsidR="00241BE7" w:rsidRPr="00A62B40">
        <w:t>6</w:t>
      </w:r>
      <w:r w:rsidR="00993DBD" w:rsidRPr="00A62B40">
        <w:rPr>
          <w:rFonts w:hint="eastAsia"/>
        </w:rPr>
        <w:t>月</w:t>
      </w:r>
      <w:r w:rsidR="00D57BE8">
        <w:rPr>
          <w:rFonts w:hint="eastAsia"/>
        </w:rPr>
        <w:t>起</w:t>
      </w:r>
      <w:r w:rsidR="007F0AD2" w:rsidRPr="00A62B40">
        <w:rPr>
          <w:rFonts w:hint="eastAsia"/>
        </w:rPr>
        <w:t>，</w:t>
      </w:r>
      <w:r w:rsidR="00D57BE8">
        <w:rPr>
          <w:rFonts w:hint="eastAsia"/>
        </w:rPr>
        <w:t>编制组</w:t>
      </w:r>
      <w:r w:rsidR="00D57BE8">
        <w:t>收集并分析了</w:t>
      </w:r>
      <w:r w:rsidR="00D57BE8">
        <w:rPr>
          <w:rFonts w:hint="eastAsia"/>
        </w:rPr>
        <w:t>国内外各仪器厂家的情况资料以及网格化方法</w:t>
      </w:r>
      <w:r w:rsidR="00D57BE8">
        <w:t>的相关</w:t>
      </w:r>
      <w:r w:rsidR="00D57BE8">
        <w:rPr>
          <w:rFonts w:hint="eastAsia"/>
        </w:rPr>
        <w:t>文献。起草了《工业园区挥发性有机物光离子化传感器（</w:t>
      </w:r>
      <w:r w:rsidR="00D57BE8">
        <w:rPr>
          <w:rFonts w:hint="eastAsia"/>
        </w:rPr>
        <w:t>PID</w:t>
      </w:r>
      <w:r w:rsidR="00D57BE8">
        <w:rPr>
          <w:rFonts w:hint="eastAsia"/>
        </w:rPr>
        <w:t>）网格化监测技术规范》（以下简称《规范》），并</w:t>
      </w:r>
      <w:r w:rsidR="00D57BE8">
        <w:t>对草案的框架和内容进行了</w:t>
      </w:r>
      <w:r w:rsidR="00D57BE8">
        <w:rPr>
          <w:rFonts w:hint="eastAsia"/>
        </w:rPr>
        <w:t>多次内部</w:t>
      </w:r>
      <w:r w:rsidR="00D57BE8">
        <w:t>讨论</w:t>
      </w:r>
      <w:r w:rsidR="00D57BE8">
        <w:rPr>
          <w:rFonts w:hint="eastAsia"/>
        </w:rPr>
        <w:t>，讨论</w:t>
      </w:r>
      <w:r w:rsidR="007F0AD2" w:rsidRPr="00A62B40">
        <w:rPr>
          <w:rFonts w:hint="eastAsia"/>
        </w:rPr>
        <w:t>共反馈草案修改意见</w:t>
      </w:r>
      <w:r w:rsidR="00F627C1" w:rsidRPr="00A62B40">
        <w:t>15</w:t>
      </w:r>
      <w:r w:rsidR="007F0AD2" w:rsidRPr="00A62B40">
        <w:rPr>
          <w:rFonts w:hint="eastAsia"/>
        </w:rPr>
        <w:t>条</w:t>
      </w:r>
      <w:r w:rsidR="00D57BE8">
        <w:rPr>
          <w:rFonts w:hint="eastAsia"/>
        </w:rPr>
        <w:t>。</w:t>
      </w:r>
      <w:r w:rsidR="007F0AD2" w:rsidRPr="00A62B40">
        <w:rPr>
          <w:rFonts w:hint="eastAsia"/>
        </w:rPr>
        <w:t>编制组</w:t>
      </w:r>
      <w:r w:rsidR="007F0AD2" w:rsidRPr="00A62B40">
        <w:t>根据讨论征集的意见进行了修改</w:t>
      </w:r>
      <w:r w:rsidR="007F0AD2" w:rsidRPr="00A62B40">
        <w:rPr>
          <w:rFonts w:hint="eastAsia"/>
        </w:rPr>
        <w:t>，形成内部讨论稿（第一稿）。</w:t>
      </w:r>
    </w:p>
    <w:p w:rsidR="007F0AD2" w:rsidRDefault="00A026BB" w:rsidP="001B2D50">
      <w:pPr>
        <w:ind w:firstLine="480"/>
      </w:pPr>
      <w:r>
        <w:t>2021</w:t>
      </w:r>
      <w:r>
        <w:rPr>
          <w:rFonts w:hint="eastAsia"/>
        </w:rPr>
        <w:t>年</w:t>
      </w:r>
      <w:r>
        <w:rPr>
          <w:rFonts w:hint="eastAsia"/>
        </w:rPr>
        <w:t>8</w:t>
      </w:r>
      <w:r>
        <w:rPr>
          <w:rFonts w:hint="eastAsia"/>
        </w:rPr>
        <w:t>月</w:t>
      </w:r>
      <w:r w:rsidR="007F0AD2">
        <w:rPr>
          <w:rFonts w:hint="eastAsia"/>
        </w:rPr>
        <w:t>，召开会议修改内部讨论稿（第一稿），共反馈意见</w:t>
      </w:r>
      <w:r w:rsidR="00993DBD">
        <w:t>23</w:t>
      </w:r>
      <w:r w:rsidR="007F0AD2">
        <w:rPr>
          <w:rFonts w:hint="eastAsia"/>
        </w:rPr>
        <w:t>条，确定了规范验证实验方案。编制组根据讨论征集的意见进行了修改，形成内部讨论稿（第二稿），同时组织开展规范验证实验。</w:t>
      </w:r>
    </w:p>
    <w:p w:rsidR="007F0AD2" w:rsidRPr="00106B6D" w:rsidRDefault="007F0AD2" w:rsidP="007F0AD2">
      <w:pPr>
        <w:ind w:firstLine="482"/>
        <w:rPr>
          <w:b/>
          <w:bCs/>
        </w:rPr>
      </w:pPr>
      <w:r w:rsidRPr="00106B6D">
        <w:rPr>
          <w:rFonts w:hint="eastAsia"/>
          <w:b/>
          <w:bCs/>
        </w:rPr>
        <w:t>（</w:t>
      </w:r>
      <w:r w:rsidRPr="00106B6D">
        <w:rPr>
          <w:rFonts w:hint="eastAsia"/>
          <w:b/>
          <w:bCs/>
        </w:rPr>
        <w:t>2</w:t>
      </w:r>
      <w:r w:rsidRPr="00106B6D">
        <w:rPr>
          <w:rFonts w:hint="eastAsia"/>
          <w:b/>
          <w:bCs/>
        </w:rPr>
        <w:t>）规范立项</w:t>
      </w:r>
    </w:p>
    <w:p w:rsidR="002E0BAE" w:rsidRDefault="002E0BAE" w:rsidP="002E0BAE">
      <w:pPr>
        <w:ind w:firstLine="480"/>
        <w:rPr>
          <w:szCs w:val="22"/>
        </w:rPr>
      </w:pPr>
      <w:r>
        <w:t>2021</w:t>
      </w:r>
      <w:r>
        <w:rPr>
          <w:rFonts w:hint="eastAsia"/>
        </w:rPr>
        <w:t>年</w:t>
      </w:r>
      <w:r>
        <w:t>11</w:t>
      </w:r>
      <w:r>
        <w:rPr>
          <w:rFonts w:hint="eastAsia"/>
        </w:rPr>
        <w:t>月</w:t>
      </w:r>
      <w:r>
        <w:t>19</w:t>
      </w:r>
      <w:r>
        <w:rPr>
          <w:rFonts w:hint="eastAsia"/>
        </w:rPr>
        <w:t>日，上海市市场监督管理局组织召开长三角区域统一地方标准（节能环保领域）立项论证会；</w:t>
      </w:r>
      <w:r>
        <w:t>2021</w:t>
      </w:r>
      <w:r>
        <w:rPr>
          <w:rFonts w:hint="eastAsia"/>
        </w:rPr>
        <w:t>年</w:t>
      </w:r>
      <w:r>
        <w:t>12</w:t>
      </w:r>
      <w:r>
        <w:rPr>
          <w:rFonts w:hint="eastAsia"/>
        </w:rPr>
        <w:t>月</w:t>
      </w:r>
      <w:r>
        <w:t>30</w:t>
      </w:r>
      <w:r>
        <w:rPr>
          <w:rFonts w:hint="eastAsia"/>
        </w:rPr>
        <w:t>日，《规范》获批立项。</w:t>
      </w:r>
    </w:p>
    <w:p w:rsidR="007F0AD2" w:rsidRPr="00106B6D" w:rsidRDefault="007F0AD2" w:rsidP="007F0AD2">
      <w:pPr>
        <w:ind w:firstLine="482"/>
        <w:rPr>
          <w:b/>
          <w:bCs/>
        </w:rPr>
      </w:pPr>
      <w:r w:rsidRPr="00106B6D">
        <w:rPr>
          <w:rFonts w:hint="eastAsia"/>
          <w:b/>
          <w:bCs/>
        </w:rPr>
        <w:t>（</w:t>
      </w:r>
      <w:r w:rsidRPr="00106B6D">
        <w:rPr>
          <w:rFonts w:hint="eastAsia"/>
          <w:b/>
          <w:bCs/>
        </w:rPr>
        <w:t>3</w:t>
      </w:r>
      <w:r w:rsidRPr="00106B6D">
        <w:rPr>
          <w:rFonts w:hint="eastAsia"/>
          <w:b/>
          <w:bCs/>
        </w:rPr>
        <w:t>）征求意见</w:t>
      </w:r>
    </w:p>
    <w:p w:rsidR="002E0BAE" w:rsidRDefault="002E0BAE" w:rsidP="002E0BAE">
      <w:pPr>
        <w:ind w:firstLine="480"/>
        <w:rPr>
          <w:szCs w:val="22"/>
        </w:rPr>
      </w:pPr>
      <w:r>
        <w:t>2022</w:t>
      </w:r>
      <w:r>
        <w:rPr>
          <w:rFonts w:hint="eastAsia"/>
        </w:rPr>
        <w:t>年</w:t>
      </w:r>
      <w:r>
        <w:t>2</w:t>
      </w:r>
      <w:r>
        <w:rPr>
          <w:rFonts w:hint="eastAsia"/>
        </w:rPr>
        <w:t>月</w:t>
      </w:r>
      <w:r>
        <w:t>16</w:t>
      </w:r>
      <w:r>
        <w:rPr>
          <w:rFonts w:hint="eastAsia"/>
        </w:rPr>
        <w:t>日，编制组提交《规范》征求意见稿。</w:t>
      </w:r>
    </w:p>
    <w:p w:rsidR="007F0AD2" w:rsidRPr="002E0BAE" w:rsidRDefault="002E0BAE" w:rsidP="002E0BAE">
      <w:pPr>
        <w:ind w:firstLine="480"/>
      </w:pPr>
      <w:r>
        <w:rPr>
          <w:rFonts w:hint="eastAsia"/>
        </w:rPr>
        <w:lastRenderedPageBreak/>
        <w:t>上海市市场监督管理局对《规范》公开征求意见，其他省也同步开展征求意见工作。公开征求时间为</w:t>
      </w:r>
      <w:r>
        <w:t>2022</w:t>
      </w:r>
      <w:r>
        <w:rPr>
          <w:rFonts w:hint="eastAsia"/>
        </w:rPr>
        <w:t>年×月×日至</w:t>
      </w:r>
      <w:r>
        <w:t>2022</w:t>
      </w:r>
      <w:r>
        <w:rPr>
          <w:rFonts w:hint="eastAsia"/>
        </w:rPr>
        <w:t>年×月×日。</w:t>
      </w:r>
    </w:p>
    <w:p w:rsidR="007F0AD2" w:rsidRPr="00106B6D" w:rsidRDefault="007F0AD2" w:rsidP="007F0AD2">
      <w:pPr>
        <w:ind w:firstLineChars="183" w:firstLine="441"/>
        <w:rPr>
          <w:b/>
          <w:bCs/>
        </w:rPr>
        <w:sectPr w:rsidR="007F0AD2" w:rsidRPr="00106B6D">
          <w:footerReference w:type="default" r:id="rId16"/>
          <w:pgSz w:w="11906" w:h="16838"/>
          <w:pgMar w:top="1440" w:right="1800" w:bottom="1440" w:left="1800" w:header="851" w:footer="992" w:gutter="0"/>
          <w:pgNumType w:start="1"/>
          <w:cols w:space="720"/>
          <w:docGrid w:type="lines" w:linePitch="312"/>
        </w:sectPr>
      </w:pPr>
      <w:r w:rsidRPr="00106B6D">
        <w:rPr>
          <w:rFonts w:hint="eastAsia"/>
          <w:b/>
          <w:bCs/>
        </w:rPr>
        <w:t>（</w:t>
      </w:r>
      <w:r w:rsidRPr="00106B6D">
        <w:rPr>
          <w:rFonts w:hint="eastAsia"/>
          <w:b/>
          <w:bCs/>
        </w:rPr>
        <w:t>4</w:t>
      </w:r>
      <w:r w:rsidRPr="00106B6D">
        <w:rPr>
          <w:rFonts w:hint="eastAsia"/>
          <w:b/>
          <w:bCs/>
        </w:rPr>
        <w:t>）修改送审</w:t>
      </w:r>
    </w:p>
    <w:p w:rsidR="007F0AD2" w:rsidRPr="00FB132A" w:rsidRDefault="007F0AD2" w:rsidP="00FC48C0">
      <w:pPr>
        <w:pStyle w:val="1"/>
        <w:spacing w:before="360" w:after="360"/>
      </w:pPr>
      <w:bookmarkStart w:id="7" w:name="_Toc95921126"/>
      <w:r w:rsidRPr="00FB132A">
        <w:lastRenderedPageBreak/>
        <w:t>2</w:t>
      </w:r>
      <w:r>
        <w:rPr>
          <w:rFonts w:hint="eastAsia"/>
        </w:rPr>
        <w:t>.</w:t>
      </w:r>
      <w:r>
        <w:rPr>
          <w:rFonts w:hint="eastAsia"/>
        </w:rPr>
        <w:t>国内外挥发性有机物传感器监测技术研究进展</w:t>
      </w:r>
      <w:bookmarkStart w:id="8" w:name="_Toc370824005"/>
      <w:bookmarkStart w:id="9" w:name="_Toc15247"/>
      <w:bookmarkEnd w:id="7"/>
    </w:p>
    <w:p w:rsidR="007F0AD2" w:rsidRPr="00D62987" w:rsidRDefault="007F0AD2" w:rsidP="00A02D3C">
      <w:pPr>
        <w:ind w:firstLine="480"/>
      </w:pPr>
      <w:r w:rsidRPr="00D62987">
        <w:rPr>
          <w:rFonts w:hint="eastAsia"/>
        </w:rPr>
        <w:t>在商业上可用于监测</w:t>
      </w:r>
      <w:r>
        <w:rPr>
          <w:rFonts w:hint="eastAsia"/>
        </w:rPr>
        <w:t>V</w:t>
      </w:r>
      <w:r>
        <w:t>OCs</w:t>
      </w:r>
      <w:r w:rsidRPr="00D62987">
        <w:rPr>
          <w:rFonts w:hint="eastAsia"/>
        </w:rPr>
        <w:t>的传感器主要分为两类：一类是用于识别爆炸风险的传感器，包括热传感器（热敏电阻）和红外辐射吸收传感器。另一类是用于监测</w:t>
      </w:r>
      <w:r>
        <w:rPr>
          <w:rFonts w:hint="eastAsia"/>
        </w:rPr>
        <w:t>V</w:t>
      </w:r>
      <w:r>
        <w:t>OC</w:t>
      </w:r>
      <w:r w:rsidRPr="00D62987">
        <w:rPr>
          <w:rFonts w:hint="eastAsia"/>
        </w:rPr>
        <w:t>气体的传感器，包括电化学、固体电解质半导体和光离子化传感器。</w:t>
      </w:r>
    </w:p>
    <w:p w:rsidR="00D65FC5" w:rsidRPr="00BE0533" w:rsidRDefault="00D65FC5" w:rsidP="00D65FC5">
      <w:pPr>
        <w:ind w:firstLine="480"/>
      </w:pPr>
      <w:r w:rsidRPr="00BE0533">
        <w:t>光离子化</w:t>
      </w:r>
      <w:r>
        <w:rPr>
          <w:rFonts w:hint="eastAsia"/>
        </w:rPr>
        <w:t>（</w:t>
      </w:r>
      <w:r>
        <w:rPr>
          <w:rFonts w:hint="eastAsia"/>
        </w:rPr>
        <w:t>PID</w:t>
      </w:r>
      <w:r>
        <w:rPr>
          <w:rFonts w:hint="eastAsia"/>
        </w:rPr>
        <w:t>）</w:t>
      </w:r>
      <w:r w:rsidRPr="00BE0533">
        <w:t>作为一种检测手段已有</w:t>
      </w:r>
      <w:r>
        <w:rPr>
          <w:rFonts w:hint="eastAsia"/>
        </w:rPr>
        <w:t>六</w:t>
      </w:r>
      <w:r w:rsidRPr="00BE0533">
        <w:t>十多年的发展历史。早在</w:t>
      </w:r>
      <w:r w:rsidRPr="00BE0533">
        <w:t>1957</w:t>
      </w:r>
      <w:r w:rsidRPr="00BE0533">
        <w:t>年</w:t>
      </w:r>
      <w:r w:rsidRPr="00BE0533">
        <w:t>Robinson</w:t>
      </w:r>
      <w:r w:rsidRPr="00BE0533">
        <w:t>首先报导了这种仪器的研制。</w:t>
      </w:r>
      <w:r w:rsidRPr="00BE0533">
        <w:t>1974</w:t>
      </w:r>
      <w:r w:rsidRPr="00BE0533">
        <w:t>年前后，</w:t>
      </w:r>
      <w:r w:rsidRPr="00BE0533">
        <w:t>PID</w:t>
      </w:r>
      <w:r w:rsidRPr="00BE0533">
        <w:t>研制取得了突破性进展，进入了实用阶段。</w:t>
      </w:r>
      <w:r w:rsidRPr="00BE0533">
        <w:t>1983</w:t>
      </w:r>
      <w:r w:rsidRPr="00BE0533">
        <w:t>年光离子化学被美国国家环保局</w:t>
      </w:r>
      <w:r w:rsidR="005522AB">
        <w:rPr>
          <w:rFonts w:hint="eastAsia"/>
        </w:rPr>
        <w:t>（</w:t>
      </w:r>
      <w:r w:rsidR="005522AB" w:rsidRPr="00BE0533">
        <w:t>EPA</w:t>
      </w:r>
      <w:r w:rsidR="005522AB">
        <w:rPr>
          <w:rFonts w:hint="eastAsia"/>
        </w:rPr>
        <w:t>）</w:t>
      </w:r>
      <w:r w:rsidRPr="00BE0533">
        <w:t>、美国职业安全与健康局</w:t>
      </w:r>
      <w:r w:rsidR="005522AB">
        <w:rPr>
          <w:rFonts w:hint="eastAsia"/>
        </w:rPr>
        <w:t>（</w:t>
      </w:r>
      <w:r w:rsidRPr="00BE0533">
        <w:t>OSHA</w:t>
      </w:r>
      <w:r w:rsidR="005522AB">
        <w:rPr>
          <w:rFonts w:hint="eastAsia"/>
        </w:rPr>
        <w:t>）</w:t>
      </w:r>
      <w:r w:rsidRPr="00BE0533">
        <w:t>和美国职业安全与健康研究所</w:t>
      </w:r>
      <w:r w:rsidR="005522AB">
        <w:rPr>
          <w:rFonts w:hint="eastAsia"/>
        </w:rPr>
        <w:t>（</w:t>
      </w:r>
      <w:r w:rsidRPr="00BE0533">
        <w:t>NIOSHA</w:t>
      </w:r>
      <w:r w:rsidR="005522AB">
        <w:rPr>
          <w:rFonts w:hint="eastAsia"/>
        </w:rPr>
        <w:t>）</w:t>
      </w:r>
      <w:r w:rsidRPr="00BE0533">
        <w:t>定为环境大气中有毒物质分析检测方。随着技术的快速进步，美国的华瑞</w:t>
      </w:r>
      <w:r w:rsidR="005522AB">
        <w:rPr>
          <w:rFonts w:hint="eastAsia"/>
        </w:rPr>
        <w:t>（</w:t>
      </w:r>
      <w:r w:rsidRPr="00BE0533">
        <w:t>RAE</w:t>
      </w:r>
      <w:r w:rsidR="005522AB">
        <w:rPr>
          <w:rFonts w:hint="eastAsia"/>
        </w:rPr>
        <w:t>）</w:t>
      </w:r>
      <w:r w:rsidRPr="00BE0533">
        <w:t>、英思科</w:t>
      </w:r>
      <w:r w:rsidR="005522AB">
        <w:rPr>
          <w:rFonts w:hint="eastAsia"/>
        </w:rPr>
        <w:t>（</w:t>
      </w:r>
      <w:r w:rsidRPr="00BE0533">
        <w:t>Indsci</w:t>
      </w:r>
      <w:r w:rsidR="005522AB">
        <w:rPr>
          <w:rFonts w:hint="eastAsia"/>
        </w:rPr>
        <w:t>）</w:t>
      </w:r>
      <w:r w:rsidRPr="00BE0533">
        <w:t>等公司、英国的离子科学</w:t>
      </w:r>
      <w:r w:rsidR="005522AB">
        <w:rPr>
          <w:rFonts w:hint="eastAsia"/>
        </w:rPr>
        <w:t>（</w:t>
      </w:r>
      <w:r w:rsidRPr="00BE0533">
        <w:t>Ion Science</w:t>
      </w:r>
      <w:r w:rsidR="005522AB">
        <w:rPr>
          <w:rFonts w:hint="eastAsia"/>
        </w:rPr>
        <w:t>）</w:t>
      </w:r>
      <w:r w:rsidRPr="00BE0533">
        <w:t>公司均推出自己特色的</w:t>
      </w:r>
      <w:r w:rsidRPr="00BE0533">
        <w:t>PID</w:t>
      </w:r>
      <w:r w:rsidRPr="00BE0533">
        <w:t>系列产品</w:t>
      </w:r>
      <w:r>
        <w:rPr>
          <w:rFonts w:hint="eastAsia"/>
        </w:rPr>
        <w:t>，但主要针对</w:t>
      </w:r>
      <w:r>
        <w:rPr>
          <w:rFonts w:hint="eastAsia"/>
        </w:rPr>
        <w:t>ppm</w:t>
      </w:r>
      <w:r>
        <w:rPr>
          <w:rFonts w:hint="eastAsia"/>
        </w:rPr>
        <w:t>级高浓度泄漏气体的测量</w:t>
      </w:r>
      <w:r w:rsidRPr="00BE0533">
        <w:t>。</w:t>
      </w:r>
      <w:r w:rsidRPr="00BE0533">
        <w:t>1993 Ion Science</w:t>
      </w:r>
      <w:r w:rsidRPr="00BE0533">
        <w:t>公司生产出是世界上第一台最低浓度可达</w:t>
      </w:r>
      <w:r w:rsidRPr="00BE0533">
        <w:t>1ppb</w:t>
      </w:r>
      <w:r w:rsidRPr="00BE0533">
        <w:t>的高精度</w:t>
      </w:r>
      <w:r w:rsidRPr="00BE0533">
        <w:t>PID</w:t>
      </w:r>
      <w:r w:rsidRPr="00BE0533">
        <w:t>。</w:t>
      </w:r>
      <w:r>
        <w:rPr>
          <w:rFonts w:hint="eastAsia"/>
        </w:rPr>
        <w:t>金属氧化物半导体传感器（</w:t>
      </w:r>
      <w:r>
        <w:rPr>
          <w:rFonts w:hint="eastAsia"/>
        </w:rPr>
        <w:t>MOS</w:t>
      </w:r>
      <w:r>
        <w:rPr>
          <w:rFonts w:hint="eastAsia"/>
        </w:rPr>
        <w:t>）与上世纪</w:t>
      </w:r>
      <w:r>
        <w:rPr>
          <w:rFonts w:hint="eastAsia"/>
        </w:rPr>
        <w:t>3</w:t>
      </w:r>
      <w:r>
        <w:t>0</w:t>
      </w:r>
      <w:r>
        <w:rPr>
          <w:rFonts w:hint="eastAsia"/>
        </w:rPr>
        <w:t>年代开始发展，</w:t>
      </w:r>
      <w:r w:rsidRPr="00D05C03">
        <w:rPr>
          <w:rFonts w:hint="eastAsia"/>
        </w:rPr>
        <w:t>自</w:t>
      </w:r>
      <w:r w:rsidRPr="00D05C03">
        <w:rPr>
          <w:rFonts w:hint="eastAsia"/>
        </w:rPr>
        <w:t>1967</w:t>
      </w:r>
      <w:r w:rsidRPr="00D05C03">
        <w:rPr>
          <w:rFonts w:hint="eastAsia"/>
        </w:rPr>
        <w:t>年，日本费加罗（</w:t>
      </w:r>
      <w:r w:rsidRPr="00D05C03">
        <w:rPr>
          <w:rFonts w:hint="eastAsia"/>
        </w:rPr>
        <w:t>Figaro</w:t>
      </w:r>
      <w:r w:rsidRPr="00D05C03">
        <w:rPr>
          <w:rFonts w:hint="eastAsia"/>
        </w:rPr>
        <w:t>）公司推出金属</w:t>
      </w:r>
      <w:r w:rsidRPr="00D05C03">
        <w:rPr>
          <w:rFonts w:hint="eastAsia"/>
        </w:rPr>
        <w:t>Pd</w:t>
      </w:r>
      <w:r w:rsidRPr="00D05C03">
        <w:rPr>
          <w:rFonts w:hint="eastAsia"/>
        </w:rPr>
        <w:t>和</w:t>
      </w:r>
      <w:r w:rsidRPr="00D05C03">
        <w:rPr>
          <w:rFonts w:hint="eastAsia"/>
        </w:rPr>
        <w:t>Pt</w:t>
      </w:r>
      <w:r w:rsidRPr="00D05C03">
        <w:rPr>
          <w:rFonts w:hint="eastAsia"/>
        </w:rPr>
        <w:t>的</w:t>
      </w:r>
      <w:r w:rsidRPr="00D05C03">
        <w:rPr>
          <w:rFonts w:hint="eastAsia"/>
        </w:rPr>
        <w:t>SnO</w:t>
      </w:r>
      <w:r w:rsidRPr="00DF4509">
        <w:rPr>
          <w:rFonts w:hint="eastAsia"/>
          <w:vertAlign w:val="subscript"/>
        </w:rPr>
        <w:t>2</w:t>
      </w:r>
      <w:r w:rsidRPr="00D05C03">
        <w:rPr>
          <w:rFonts w:hint="eastAsia"/>
        </w:rPr>
        <w:t>气敏原件后，气体传感器实现了商业化</w:t>
      </w:r>
      <w:r>
        <w:rPr>
          <w:rFonts w:hint="eastAsia"/>
        </w:rPr>
        <w:t>，目前两种传感器均可达到</w:t>
      </w:r>
      <w:r>
        <w:rPr>
          <w:rFonts w:hint="eastAsia"/>
        </w:rPr>
        <w:t>ppb</w:t>
      </w:r>
      <w:r>
        <w:rPr>
          <w:rFonts w:hint="eastAsia"/>
        </w:rPr>
        <w:t>级别测量，在气体监测领域广泛应用。</w:t>
      </w:r>
    </w:p>
    <w:p w:rsidR="00D65FC5" w:rsidRDefault="00D65FC5" w:rsidP="00D65FC5">
      <w:pPr>
        <w:ind w:firstLine="480"/>
        <w:jc w:val="left"/>
      </w:pPr>
      <w:r w:rsidRPr="00BE0533">
        <w:t>我国对传感器的研究稍晚，于上世纪</w:t>
      </w:r>
      <w:r w:rsidRPr="00BE0533">
        <w:t>80</w:t>
      </w:r>
      <w:r w:rsidRPr="00BE0533">
        <w:t>年代才开始正真意义上的研究。在近</w:t>
      </w:r>
      <w:r w:rsidRPr="00BE0533">
        <w:t>20</w:t>
      </w:r>
      <w:r w:rsidRPr="00BE0533">
        <w:t>年取得了快速发展</w:t>
      </w:r>
      <w:r>
        <w:rPr>
          <w:rFonts w:hint="eastAsia"/>
        </w:rPr>
        <w:t>，涌现出</w:t>
      </w:r>
      <w:r>
        <w:rPr>
          <w:rFonts w:hint="eastAsia"/>
        </w:rPr>
        <w:t>1</w:t>
      </w:r>
      <w:r>
        <w:t>0</w:t>
      </w:r>
      <w:r>
        <w:rPr>
          <w:rFonts w:hint="eastAsia"/>
        </w:rPr>
        <w:t>余家传感器研发生产商和上百家传感器设备集成商。</w:t>
      </w:r>
      <w:r w:rsidRPr="00BE0533">
        <w:t>国内市场上挥发性有机物监测设备的传感器多来自于英国离子科学公司、英国</w:t>
      </w:r>
      <w:r w:rsidRPr="00BE0533">
        <w:t>Alphasense</w:t>
      </w:r>
      <w:r w:rsidRPr="00BE0533">
        <w:t>公司和美国</w:t>
      </w:r>
      <w:r w:rsidRPr="00BE0533">
        <w:t>Baseline</w:t>
      </w:r>
      <w:r w:rsidRPr="00BE0533">
        <w:t>公司等，少数来自国内</w:t>
      </w:r>
      <w:r w:rsidR="006A3CCB">
        <w:rPr>
          <w:rFonts w:hint="eastAsia"/>
        </w:rPr>
        <w:t>自主</w:t>
      </w:r>
      <w:r w:rsidRPr="00BE0533">
        <w:t>品牌</w:t>
      </w:r>
      <w:r>
        <w:rPr>
          <w:rFonts w:hint="eastAsia"/>
        </w:rPr>
        <w:t>，监测设备</w:t>
      </w:r>
      <w:r w:rsidRPr="00BE0533">
        <w:t>多数采用光离子化检测器，部分采用金属氧化物半导体传感器</w:t>
      </w:r>
      <w:r>
        <w:rPr>
          <w:rFonts w:hint="eastAsia"/>
        </w:rPr>
        <w:t>。</w:t>
      </w:r>
    </w:p>
    <w:p w:rsidR="003A6894" w:rsidRDefault="003A6894" w:rsidP="00D65FC5">
      <w:pPr>
        <w:ind w:firstLine="480"/>
        <w:jc w:val="left"/>
      </w:pPr>
      <w:r w:rsidRPr="00DC4393">
        <w:rPr>
          <w:rFonts w:hint="eastAsia"/>
        </w:rPr>
        <w:t>随着传感器在环境空气监测中的应用逐渐增加，对设备性能的标准化研究是近些年国际上广泛关注重点。</w:t>
      </w:r>
      <w:r w:rsidR="006F348E" w:rsidRPr="00DC4393">
        <w:rPr>
          <w:rFonts w:hint="eastAsia"/>
        </w:rPr>
        <w:t>欧盟</w:t>
      </w:r>
      <w:r w:rsidR="00333F37" w:rsidRPr="000258D3">
        <w:t xml:space="preserve">European </w:t>
      </w:r>
      <w:r w:rsidR="00333F37" w:rsidRPr="000258D3">
        <w:rPr>
          <w:rFonts w:hint="eastAsia"/>
        </w:rPr>
        <w:t>MetrologyResearchProgram</w:t>
      </w:r>
      <w:r w:rsidR="005522AB">
        <w:rPr>
          <w:rFonts w:hint="eastAsia"/>
        </w:rPr>
        <w:t>（</w:t>
      </w:r>
      <w:r w:rsidR="00333F37" w:rsidRPr="000258D3">
        <w:rPr>
          <w:rFonts w:hint="eastAsia"/>
        </w:rPr>
        <w:t>EURAME</w:t>
      </w:r>
      <w:r w:rsidR="00333F37">
        <w:rPr>
          <w:rFonts w:hint="eastAsia"/>
        </w:rPr>
        <w:t>T</w:t>
      </w:r>
      <w:r w:rsidR="005522AB">
        <w:rPr>
          <w:rFonts w:hint="eastAsia"/>
        </w:rPr>
        <w:t>）</w:t>
      </w:r>
      <w:r w:rsidR="00333F37">
        <w:rPr>
          <w:rFonts w:hint="eastAsia"/>
        </w:rPr>
        <w:t>和</w:t>
      </w:r>
      <w:r w:rsidR="00D65FC5" w:rsidRPr="00BE0533">
        <w:t>美国</w:t>
      </w:r>
      <w:r w:rsidR="00D65FC5" w:rsidRPr="00BE0533">
        <w:t>EPA</w:t>
      </w:r>
      <w:r w:rsidR="006F348E" w:rsidRPr="000258D3">
        <w:t xml:space="preserve">Air Quality Sensor </w:t>
      </w:r>
      <w:r w:rsidR="006F348E">
        <w:t>P</w:t>
      </w:r>
      <w:r w:rsidR="006F348E" w:rsidRPr="000258D3">
        <w:t>erformance Evaluation center(</w:t>
      </w:r>
      <w:bookmarkStart w:id="10" w:name="OLE_LINK2"/>
      <w:r w:rsidR="006F348E" w:rsidRPr="000258D3">
        <w:t>AQ-SPEC</w:t>
      </w:r>
      <w:bookmarkEnd w:id="10"/>
      <w:r w:rsidR="006F348E" w:rsidRPr="000258D3">
        <w:t>)</w:t>
      </w:r>
      <w:r w:rsidR="006F348E">
        <w:rPr>
          <w:rFonts w:hint="eastAsia"/>
        </w:rPr>
        <w:t>，</w:t>
      </w:r>
      <w:r w:rsidR="00F44774">
        <w:rPr>
          <w:rFonts w:hint="eastAsia"/>
        </w:rPr>
        <w:t>根据自己的测试程序</w:t>
      </w:r>
      <w:r w:rsidR="006F348E">
        <w:rPr>
          <w:rFonts w:hint="eastAsia"/>
        </w:rPr>
        <w:t>对</w:t>
      </w:r>
      <w:r w:rsidR="00F44774">
        <w:rPr>
          <w:rFonts w:hint="eastAsia"/>
        </w:rPr>
        <w:t>空气</w:t>
      </w:r>
      <w:r w:rsidR="006F348E">
        <w:rPr>
          <w:rFonts w:hint="eastAsia"/>
        </w:rPr>
        <w:t>传感器进行实验室和现场测试，包括</w:t>
      </w:r>
      <w:r w:rsidR="006F348E" w:rsidRPr="000258D3">
        <w:t>CO</w:t>
      </w:r>
      <w:r w:rsidR="006F348E">
        <w:rPr>
          <w:rFonts w:hint="eastAsia"/>
        </w:rPr>
        <w:t>、</w:t>
      </w:r>
      <w:r w:rsidR="006F348E" w:rsidRPr="000258D3">
        <w:t>NO</w:t>
      </w:r>
      <w:r w:rsidR="006F348E">
        <w:rPr>
          <w:rFonts w:hint="eastAsia"/>
        </w:rPr>
        <w:t>、</w:t>
      </w:r>
      <w:r w:rsidR="006F348E" w:rsidRPr="000258D3">
        <w:t>NO</w:t>
      </w:r>
      <w:r w:rsidR="006F348E" w:rsidRPr="000258D3">
        <w:rPr>
          <w:vertAlign w:val="subscript"/>
        </w:rPr>
        <w:t>2</w:t>
      </w:r>
      <w:r w:rsidR="006F348E">
        <w:rPr>
          <w:rFonts w:hint="eastAsia"/>
        </w:rPr>
        <w:t>、</w:t>
      </w:r>
      <w:r w:rsidR="006F348E" w:rsidRPr="000258D3">
        <w:t>CO</w:t>
      </w:r>
      <w:r w:rsidR="006F348E" w:rsidRPr="000258D3">
        <w:rPr>
          <w:vertAlign w:val="subscript"/>
        </w:rPr>
        <w:t>2</w:t>
      </w:r>
      <w:r w:rsidR="006F348E">
        <w:rPr>
          <w:rFonts w:hint="eastAsia"/>
        </w:rPr>
        <w:t>、</w:t>
      </w:r>
      <w:r w:rsidR="006F348E" w:rsidRPr="000258D3">
        <w:rPr>
          <w:rFonts w:hint="eastAsia"/>
        </w:rPr>
        <w:t>O</w:t>
      </w:r>
      <w:r w:rsidR="006F348E" w:rsidRPr="000258D3">
        <w:rPr>
          <w:rFonts w:hint="eastAsia"/>
          <w:vertAlign w:val="subscript"/>
        </w:rPr>
        <w:t>3</w:t>
      </w:r>
      <w:r w:rsidR="006F348E">
        <w:rPr>
          <w:rFonts w:hint="eastAsia"/>
        </w:rPr>
        <w:t>和</w:t>
      </w:r>
      <w:r w:rsidR="006F348E" w:rsidRPr="000258D3">
        <w:t>PM</w:t>
      </w:r>
      <w:r w:rsidR="006F348E">
        <w:rPr>
          <w:rFonts w:hint="eastAsia"/>
        </w:rPr>
        <w:t>传感器</w:t>
      </w:r>
      <w:r w:rsidR="00A026BB" w:rsidRPr="00A02D3C">
        <w:rPr>
          <w:rFonts w:hint="eastAsia"/>
          <w:vertAlign w:val="superscript"/>
        </w:rPr>
        <w:t>[</w:t>
      </w:r>
      <w:r w:rsidR="00F0095F" w:rsidRPr="00A02D3C">
        <w:rPr>
          <w:rFonts w:hint="eastAsia"/>
          <w:vertAlign w:val="superscript"/>
        </w:rPr>
        <w:t>1-</w:t>
      </w:r>
      <w:r w:rsidR="00984B4F" w:rsidRPr="00A02D3C">
        <w:rPr>
          <w:vertAlign w:val="superscript"/>
        </w:rPr>
        <w:t>8</w:t>
      </w:r>
      <w:r w:rsidR="00A026BB" w:rsidRPr="00A02D3C">
        <w:rPr>
          <w:vertAlign w:val="superscript"/>
        </w:rPr>
        <w:t>]</w:t>
      </w:r>
      <w:r w:rsidR="006F348E">
        <w:rPr>
          <w:rFonts w:hint="eastAsia"/>
        </w:rPr>
        <w:t>。但针对</w:t>
      </w:r>
      <w:r w:rsidR="006F348E">
        <w:rPr>
          <w:rFonts w:hint="eastAsia"/>
        </w:rPr>
        <w:t>VOCs</w:t>
      </w:r>
      <w:r w:rsidR="00F44774">
        <w:rPr>
          <w:rFonts w:hint="eastAsia"/>
        </w:rPr>
        <w:t>传感器的测试，仅有美国</w:t>
      </w:r>
      <w:r w:rsidR="00F44774">
        <w:rPr>
          <w:rFonts w:hint="eastAsia"/>
        </w:rPr>
        <w:t>EPA</w:t>
      </w:r>
      <w:r w:rsidR="00F44774">
        <w:rPr>
          <w:rFonts w:hint="eastAsia"/>
        </w:rPr>
        <w:t>对部分设备进行了测试，</w:t>
      </w:r>
      <w:r w:rsidR="005522AB">
        <w:rPr>
          <w:rFonts w:hint="eastAsia"/>
        </w:rPr>
        <w:t>大多设备</w:t>
      </w:r>
      <w:r w:rsidR="00F44774">
        <w:rPr>
          <w:rFonts w:hint="eastAsia"/>
        </w:rPr>
        <w:t>效果欠佳</w:t>
      </w:r>
      <w:r w:rsidR="00A026BB" w:rsidRPr="00B51141">
        <w:rPr>
          <w:rFonts w:hint="eastAsia"/>
          <w:vertAlign w:val="superscript"/>
        </w:rPr>
        <w:t>[</w:t>
      </w:r>
      <w:r w:rsidR="00984B4F" w:rsidRPr="00B51141">
        <w:rPr>
          <w:vertAlign w:val="superscript"/>
        </w:rPr>
        <w:t>9</w:t>
      </w:r>
      <w:r w:rsidR="00A026BB" w:rsidRPr="00B51141">
        <w:rPr>
          <w:rFonts w:hint="eastAsia"/>
          <w:vertAlign w:val="superscript"/>
        </w:rPr>
        <w:t>]</w:t>
      </w:r>
      <w:r w:rsidR="00F44774">
        <w:rPr>
          <w:rFonts w:hint="eastAsia"/>
        </w:rPr>
        <w:t>。</w:t>
      </w:r>
      <w:r>
        <w:rPr>
          <w:rFonts w:hint="eastAsia"/>
        </w:rPr>
        <w:t>且研究表明</w:t>
      </w:r>
      <w:r>
        <w:rPr>
          <w:rFonts w:hint="eastAsia"/>
        </w:rPr>
        <w:lastRenderedPageBreak/>
        <w:t>V</w:t>
      </w:r>
      <w:r w:rsidRPr="005522AB">
        <w:rPr>
          <w:rFonts w:hint="eastAsia"/>
        </w:rPr>
        <w:t>OCs</w:t>
      </w:r>
      <w:r w:rsidRPr="005522AB">
        <w:rPr>
          <w:rFonts w:hint="eastAsia"/>
        </w:rPr>
        <w:t>传感器在使用过程中仍然存在一定的问题，如传感器可受到环境湿度、温度和干扰气体的影响</w:t>
      </w:r>
      <w:r w:rsidR="00A026BB" w:rsidRPr="00A02D3C">
        <w:rPr>
          <w:rFonts w:hint="eastAsia"/>
          <w:vertAlign w:val="superscript"/>
        </w:rPr>
        <w:t>[</w:t>
      </w:r>
      <w:r w:rsidR="005522AB" w:rsidRPr="00A02D3C">
        <w:rPr>
          <w:rFonts w:hint="eastAsia"/>
          <w:vertAlign w:val="superscript"/>
        </w:rPr>
        <w:t>1</w:t>
      </w:r>
      <w:r w:rsidR="005522AB" w:rsidRPr="00A02D3C">
        <w:rPr>
          <w:vertAlign w:val="superscript"/>
        </w:rPr>
        <w:t>0</w:t>
      </w:r>
      <w:r w:rsidR="005522AB" w:rsidRPr="00A02D3C">
        <w:rPr>
          <w:rFonts w:hint="eastAsia"/>
          <w:vertAlign w:val="superscript"/>
        </w:rPr>
        <w:t>-</w:t>
      </w:r>
      <w:r w:rsidR="005522AB" w:rsidRPr="00A02D3C">
        <w:rPr>
          <w:vertAlign w:val="superscript"/>
        </w:rPr>
        <w:t>12</w:t>
      </w:r>
      <w:r w:rsidR="00A026BB" w:rsidRPr="00A02D3C">
        <w:rPr>
          <w:rFonts w:hint="eastAsia"/>
          <w:vertAlign w:val="superscript"/>
        </w:rPr>
        <w:t>]</w:t>
      </w:r>
      <w:r w:rsidRPr="005522AB">
        <w:rPr>
          <w:rFonts w:hint="eastAsia"/>
        </w:rPr>
        <w:t>。目前尚未对该影响有系统性的研究。</w:t>
      </w:r>
    </w:p>
    <w:p w:rsidR="00D65FC5" w:rsidRPr="00BE0533" w:rsidRDefault="003A6894" w:rsidP="00D65FC5">
      <w:pPr>
        <w:ind w:firstLine="480"/>
        <w:jc w:val="left"/>
      </w:pPr>
      <w:r w:rsidRPr="00984B4F">
        <w:rPr>
          <w:rFonts w:hint="eastAsia"/>
        </w:rPr>
        <w:t>传感器设备使用的技术规范方面，</w:t>
      </w:r>
      <w:r w:rsidR="00D65FC5" w:rsidRPr="00984B4F">
        <w:t>2017</w:t>
      </w:r>
      <w:r w:rsidR="00D65FC5" w:rsidRPr="00984B4F">
        <w:t>年</w:t>
      </w:r>
      <w:r w:rsidR="00D65FC5" w:rsidRPr="00BE0533">
        <w:t>8</w:t>
      </w:r>
      <w:r w:rsidR="00D65FC5" w:rsidRPr="00BE0533">
        <w:t>月颁布</w:t>
      </w:r>
      <w:r w:rsidR="00D65FC5" w:rsidRPr="00BE0533">
        <w:t>METHOD 21 - DETERMINATION OF VOLATILE ORGANIC COMPOUND LEAKS</w:t>
      </w:r>
      <w:r w:rsidR="00D65FC5" w:rsidRPr="00BE0533">
        <w:t>标准方法，规定针对高浓度</w:t>
      </w:r>
      <w:r w:rsidR="00D65FC5" w:rsidRPr="00BE0533">
        <w:t>VOCs</w:t>
      </w:r>
      <w:r w:rsidR="00D65FC5" w:rsidRPr="00BE0533">
        <w:t>泄漏监测设备（包括光离子法的）使用技术要求。</w:t>
      </w:r>
      <w:r w:rsidR="00D65FC5" w:rsidRPr="00BE0533">
        <w:t>2016</w:t>
      </w:r>
      <w:r w:rsidR="00D65FC5" w:rsidRPr="00BE0533">
        <w:t>年广东省发布《固定污染源挥发性有机物排放连续自动监测系统光离子化监测器（</w:t>
      </w:r>
      <w:r w:rsidR="00D65FC5" w:rsidRPr="00BE0533">
        <w:t>PID</w:t>
      </w:r>
      <w:r w:rsidR="00D65FC5" w:rsidRPr="00BE0533">
        <w:t>）法技术要求》（</w:t>
      </w:r>
      <w:r w:rsidR="00D65FC5" w:rsidRPr="00BE0533">
        <w:t>DB44/T 1947-2016</w:t>
      </w:r>
      <w:r w:rsidR="00D65FC5" w:rsidRPr="00BE0533">
        <w:t>）</w:t>
      </w:r>
      <w:r w:rsidR="00D65FC5">
        <w:rPr>
          <w:rFonts w:hint="eastAsia"/>
        </w:rPr>
        <w:t>，</w:t>
      </w:r>
      <w:r w:rsidR="00D65FC5" w:rsidRPr="00BE0533">
        <w:t>主要</w:t>
      </w:r>
      <w:r w:rsidR="006A3CCB">
        <w:rPr>
          <w:rFonts w:hint="eastAsia"/>
        </w:rPr>
        <w:t>同样</w:t>
      </w:r>
      <w:r w:rsidR="00D65FC5" w:rsidRPr="00BE0533">
        <w:t>针对高浓度的</w:t>
      </w:r>
      <w:r w:rsidR="00D65FC5" w:rsidRPr="00BE0533">
        <w:t>VOCs</w:t>
      </w:r>
      <w:r w:rsidR="00D65FC5" w:rsidRPr="00BE0533">
        <w:t>排放源连续监测</w:t>
      </w:r>
      <w:r w:rsidR="00D65FC5" w:rsidRPr="00BE0533">
        <w:t>PID</w:t>
      </w:r>
      <w:r w:rsidR="00D65FC5" w:rsidRPr="00BE0533">
        <w:t>设备进行技术要求。</w:t>
      </w:r>
    </w:p>
    <w:p w:rsidR="00D65FC5" w:rsidRPr="00BE0533" w:rsidRDefault="00D65FC5" w:rsidP="00D65FC5">
      <w:pPr>
        <w:ind w:firstLine="480"/>
        <w:jc w:val="left"/>
        <w:rPr>
          <w:bCs/>
        </w:rPr>
      </w:pPr>
      <w:r>
        <w:rPr>
          <w:rFonts w:hint="eastAsia"/>
          <w:bCs/>
        </w:rPr>
        <w:t>环境空气监测方面，</w:t>
      </w:r>
      <w:r w:rsidRPr="00BE0533">
        <w:rPr>
          <w:bCs/>
        </w:rPr>
        <w:t>2017</w:t>
      </w:r>
      <w:r w:rsidRPr="00BE0533">
        <w:rPr>
          <w:bCs/>
        </w:rPr>
        <w:t>年</w:t>
      </w:r>
      <w:r w:rsidR="00984B4F">
        <w:rPr>
          <w:rFonts w:hint="eastAsia"/>
          <w:bCs/>
        </w:rPr>
        <w:t>我国</w:t>
      </w:r>
      <w:r w:rsidRPr="00BE0533">
        <w:rPr>
          <w:bCs/>
        </w:rPr>
        <w:t>河北省发布《大气污染防治网格化监测系统技术要求及检测方法》（</w:t>
      </w:r>
      <w:r w:rsidRPr="00BE0533">
        <w:rPr>
          <w:bCs/>
        </w:rPr>
        <w:t>DB13/T 2544-2017</w:t>
      </w:r>
      <w:r w:rsidRPr="00BE0533">
        <w:rPr>
          <w:bCs/>
        </w:rPr>
        <w:t>），</w:t>
      </w:r>
      <w:r w:rsidRPr="00BE0533">
        <w:rPr>
          <w:bCs/>
        </w:rPr>
        <w:t>2020</w:t>
      </w:r>
      <w:r w:rsidRPr="00BE0533">
        <w:rPr>
          <w:bCs/>
        </w:rPr>
        <w:t>年，山西省制定了《空气质量网格化监测技术规范》（</w:t>
      </w:r>
      <w:r w:rsidRPr="00BE0533">
        <w:rPr>
          <w:bCs/>
        </w:rPr>
        <w:t>DB14/T 2009-2020</w:t>
      </w:r>
      <w:r w:rsidRPr="00BE0533">
        <w:rPr>
          <w:bCs/>
        </w:rPr>
        <w:t>），</w:t>
      </w:r>
      <w:r>
        <w:rPr>
          <w:rFonts w:hint="eastAsia"/>
          <w:bCs/>
        </w:rPr>
        <w:t>均对</w:t>
      </w:r>
      <w:r>
        <w:rPr>
          <w:rFonts w:hint="eastAsia"/>
          <w:bCs/>
        </w:rPr>
        <w:t>TVOC</w:t>
      </w:r>
      <w:r>
        <w:rPr>
          <w:rFonts w:hint="eastAsia"/>
          <w:bCs/>
        </w:rPr>
        <w:t>网格化监测设备硬件和技术指标提出要求</w:t>
      </w:r>
      <w:r w:rsidRPr="00BE0533">
        <w:rPr>
          <w:bCs/>
        </w:rPr>
        <w:t>。</w:t>
      </w:r>
    </w:p>
    <w:bookmarkEnd w:id="8"/>
    <w:bookmarkEnd w:id="9"/>
    <w:p w:rsidR="0006630F" w:rsidRDefault="0006630F" w:rsidP="0075639E">
      <w:pPr>
        <w:ind w:firstLine="480"/>
        <w:jc w:val="left"/>
        <w:rPr>
          <w:rFonts w:ascii="宋体" w:hAnsi="宋体" w:cs="宋体"/>
        </w:rPr>
      </w:pPr>
      <w:r>
        <w:rPr>
          <w:rFonts w:hint="eastAsia"/>
          <w:bCs/>
        </w:rPr>
        <w:t>网格化监测布点方面，</w:t>
      </w:r>
      <w:r w:rsidRPr="00BE0533">
        <w:rPr>
          <w:bCs/>
        </w:rPr>
        <w:t>2017</w:t>
      </w:r>
      <w:r w:rsidRPr="00BE0533">
        <w:rPr>
          <w:bCs/>
        </w:rPr>
        <w:t>年</w:t>
      </w:r>
      <w:r w:rsidRPr="00BE0533">
        <w:rPr>
          <w:bCs/>
        </w:rPr>
        <w:t>8</w:t>
      </w:r>
      <w:r w:rsidRPr="00BE0533">
        <w:rPr>
          <w:bCs/>
        </w:rPr>
        <w:t>月国家环境保护部制定了《大气</w:t>
      </w:r>
      <w:r w:rsidRPr="00BE0533">
        <w:rPr>
          <w:bCs/>
        </w:rPr>
        <w:t>PM</w:t>
      </w:r>
      <w:r w:rsidRPr="00483F90">
        <w:rPr>
          <w:bCs/>
          <w:vertAlign w:val="subscript"/>
        </w:rPr>
        <w:t>2.5</w:t>
      </w:r>
      <w:r w:rsidRPr="00BE0533">
        <w:rPr>
          <w:bCs/>
        </w:rPr>
        <w:t>网格化监测点位布设技术指南》。对网格化布点方法做了相关要求</w:t>
      </w:r>
      <w:r>
        <w:rPr>
          <w:rFonts w:hint="eastAsia"/>
          <w:bCs/>
        </w:rPr>
        <w:t>，</w:t>
      </w:r>
      <w:r>
        <w:rPr>
          <w:rFonts w:ascii="宋体" w:hAnsi="宋体" w:cs="宋体" w:hint="eastAsia"/>
        </w:rPr>
        <w:t>但仅针对大气颗粒物</w:t>
      </w:r>
      <w:r w:rsidRPr="00637EBE">
        <w:rPr>
          <w:rFonts w:hint="eastAsia"/>
          <w:bCs/>
        </w:rPr>
        <w:t>PM</w:t>
      </w:r>
      <w:r w:rsidRPr="00637EBE">
        <w:rPr>
          <w:rFonts w:hint="eastAsia"/>
          <w:bCs/>
          <w:vertAlign w:val="subscript"/>
        </w:rPr>
        <w:t>2.5</w:t>
      </w:r>
      <w:r>
        <w:rPr>
          <w:rFonts w:ascii="宋体" w:hAnsi="宋体" w:cs="宋体" w:hint="eastAsia"/>
        </w:rPr>
        <w:t>，缺乏挥发性有机物的网格化监测技术规范。</w:t>
      </w:r>
    </w:p>
    <w:p w:rsidR="0006630F" w:rsidRDefault="0006630F" w:rsidP="0006630F">
      <w:pPr>
        <w:tabs>
          <w:tab w:val="left" w:pos="2478"/>
        </w:tabs>
        <w:ind w:firstLine="480"/>
        <w:jc w:val="left"/>
        <w:rPr>
          <w:rFonts w:ascii="宋体" w:hAnsi="宋体" w:cs="宋体"/>
        </w:rPr>
      </w:pPr>
      <w:r w:rsidRPr="00BE0533">
        <w:t>虽然</w:t>
      </w:r>
      <w:r>
        <w:rPr>
          <w:rFonts w:hint="eastAsia"/>
        </w:rPr>
        <w:t>河北</w:t>
      </w:r>
      <w:r w:rsidRPr="00BE0533">
        <w:t>省</w:t>
      </w:r>
      <w:r>
        <w:rPr>
          <w:rFonts w:hint="eastAsia"/>
        </w:rPr>
        <w:t>和山西省</w:t>
      </w:r>
      <w:r w:rsidRPr="00BE0533">
        <w:t>份发布了相关地标，由于中国地域辽阔，气候环境大有不同，而传感器设备受环境影响明显</w:t>
      </w:r>
      <w:r w:rsidR="00A0757A">
        <w:rPr>
          <w:rFonts w:hint="eastAsia"/>
        </w:rPr>
        <w:t>。根据上海市金山</w:t>
      </w:r>
      <w:r w:rsidR="00D56247">
        <w:rPr>
          <w:rFonts w:hint="eastAsia"/>
        </w:rPr>
        <w:t>工业园区</w:t>
      </w:r>
      <w:r w:rsidR="00A0757A">
        <w:rPr>
          <w:rFonts w:hint="eastAsia"/>
        </w:rPr>
        <w:t>监测站气象数据统计，近两年日均气温在</w:t>
      </w:r>
      <w:r w:rsidR="00A0757A">
        <w:rPr>
          <w:rFonts w:hint="eastAsia"/>
        </w:rPr>
        <w:t>5</w:t>
      </w:r>
      <w:r w:rsidR="00A0757A">
        <w:t>.9</w:t>
      </w:r>
      <w:r w:rsidR="00A0757A">
        <w:rPr>
          <w:rFonts w:hint="eastAsia"/>
        </w:rPr>
        <w:t>~</w:t>
      </w:r>
      <w:r w:rsidR="00A0757A">
        <w:t>29.9</w:t>
      </w:r>
      <w:r w:rsidR="00A0757A">
        <w:rPr>
          <w:rFonts w:hint="eastAsia"/>
        </w:rPr>
        <w:t>℃</w:t>
      </w:r>
      <w:r w:rsidR="007B694F">
        <w:rPr>
          <w:rFonts w:hint="eastAsia"/>
        </w:rPr>
        <w:t>，夏季最高可以达到</w:t>
      </w:r>
      <w:r w:rsidR="007B694F">
        <w:rPr>
          <w:rFonts w:hint="eastAsia"/>
        </w:rPr>
        <w:t>3</w:t>
      </w:r>
      <w:r w:rsidR="007B694F">
        <w:t>5</w:t>
      </w:r>
      <w:r w:rsidR="007B694F">
        <w:rPr>
          <w:rFonts w:hint="eastAsia"/>
        </w:rPr>
        <w:t>摄氏度以上；日均</w:t>
      </w:r>
      <w:r w:rsidR="00A0757A">
        <w:rPr>
          <w:rFonts w:hint="eastAsia"/>
        </w:rPr>
        <w:t>相对湿度在</w:t>
      </w:r>
      <w:r w:rsidR="007B694F">
        <w:rPr>
          <w:rFonts w:hint="eastAsia"/>
        </w:rPr>
        <w:t>6</w:t>
      </w:r>
      <w:r w:rsidR="007B694F">
        <w:t>8</w:t>
      </w:r>
      <w:r w:rsidR="007B694F">
        <w:rPr>
          <w:rFonts w:hint="eastAsia"/>
        </w:rPr>
        <w:t>~</w:t>
      </w:r>
      <w:r w:rsidR="007B694F">
        <w:t>95</w:t>
      </w:r>
      <w:r w:rsidR="007B694F">
        <w:rPr>
          <w:rFonts w:hint="eastAsia"/>
        </w:rPr>
        <w:t>%</w:t>
      </w:r>
      <w:r w:rsidR="007B694F">
        <w:rPr>
          <w:rFonts w:hint="eastAsia"/>
        </w:rPr>
        <w:t>，靠近海边相对湿度更高，可以达到</w:t>
      </w:r>
      <w:r w:rsidR="007B694F">
        <w:rPr>
          <w:rFonts w:hint="eastAsia"/>
        </w:rPr>
        <w:t>7</w:t>
      </w:r>
      <w:r w:rsidR="007B694F">
        <w:t>5</w:t>
      </w:r>
      <w:r w:rsidR="007B694F">
        <w:rPr>
          <w:rFonts w:hint="eastAsia"/>
        </w:rPr>
        <w:t>~</w:t>
      </w:r>
      <w:r w:rsidR="007B694F">
        <w:t>99</w:t>
      </w:r>
      <w:r w:rsidR="007B694F">
        <w:rPr>
          <w:rFonts w:hint="eastAsia"/>
        </w:rPr>
        <w:t>%</w:t>
      </w:r>
      <w:r w:rsidR="007B694F">
        <w:rPr>
          <w:rFonts w:hint="eastAsia"/>
        </w:rPr>
        <w:t>。</w:t>
      </w:r>
      <w:r>
        <w:rPr>
          <w:rFonts w:hint="eastAsia"/>
        </w:rPr>
        <w:t>传感器设备</w:t>
      </w:r>
      <w:r w:rsidR="007B694F">
        <w:rPr>
          <w:rFonts w:hint="eastAsia"/>
        </w:rPr>
        <w:t>在高温、高湿环境下</w:t>
      </w:r>
      <w:r>
        <w:rPr>
          <w:rFonts w:hint="eastAsia"/>
        </w:rPr>
        <w:t>易发生漂移情况，在标准的技术要求中增加温湿度控制，从而保证了监测数据的有效性，</w:t>
      </w:r>
      <w:r>
        <w:rPr>
          <w:rFonts w:ascii="宋体" w:hAnsi="宋体" w:cs="宋体" w:hint="eastAsia"/>
        </w:rPr>
        <w:t>符合长三角区域工业园区实际的管控需求。</w:t>
      </w:r>
    </w:p>
    <w:p w:rsidR="007F0AD2" w:rsidRDefault="0006630F" w:rsidP="000F30C3">
      <w:pPr>
        <w:pStyle w:val="1"/>
        <w:spacing w:before="360" w:after="360"/>
      </w:pPr>
      <w:bookmarkStart w:id="11" w:name="_Toc95921127"/>
      <w:r>
        <w:t xml:space="preserve">3. </w:t>
      </w:r>
      <w:r>
        <w:rPr>
          <w:rFonts w:hint="eastAsia"/>
        </w:rPr>
        <w:t>制定基本原则和技术路线</w:t>
      </w:r>
      <w:bookmarkEnd w:id="11"/>
    </w:p>
    <w:p w:rsidR="007F0AD2" w:rsidRDefault="007F0AD2" w:rsidP="00FC48C0">
      <w:pPr>
        <w:pStyle w:val="2"/>
        <w:spacing w:before="180" w:after="180"/>
      </w:pPr>
      <w:bookmarkStart w:id="12" w:name="_Toc95921128"/>
      <w:r w:rsidRPr="00A34096">
        <w:rPr>
          <w:rFonts w:hint="eastAsia"/>
        </w:rPr>
        <w:t>3</w:t>
      </w:r>
      <w:r w:rsidRPr="00A34096">
        <w:t xml:space="preserve">.1 </w:t>
      </w:r>
      <w:r w:rsidRPr="00A34096">
        <w:rPr>
          <w:rFonts w:hint="eastAsia"/>
        </w:rPr>
        <w:t>基本原则</w:t>
      </w:r>
      <w:bookmarkEnd w:id="12"/>
    </w:p>
    <w:p w:rsidR="007F0AD2" w:rsidRDefault="007F0AD2" w:rsidP="007F0AD2">
      <w:pPr>
        <w:ind w:firstLine="480"/>
      </w:pPr>
      <w:r>
        <w:t>编制组本着</w:t>
      </w:r>
      <w:r w:rsidRPr="00552C51">
        <w:t>科学性、</w:t>
      </w:r>
      <w:r>
        <w:rPr>
          <w:rFonts w:hint="eastAsia"/>
        </w:rPr>
        <w:t>通用</w:t>
      </w:r>
      <w:r w:rsidRPr="00552C51">
        <w:t>性和可操作性</w:t>
      </w:r>
      <w:r>
        <w:t>为原则</w:t>
      </w:r>
      <w:r>
        <w:rPr>
          <w:rFonts w:hint="eastAsia"/>
        </w:rPr>
        <w:t>，广泛了解行业现状，</w:t>
      </w:r>
      <w:r>
        <w:t>在</w:t>
      </w:r>
      <w:r>
        <w:rPr>
          <w:rFonts w:hint="eastAsia"/>
        </w:rPr>
        <w:t>长三角区域应用</w:t>
      </w:r>
      <w:r w:rsidR="000B7E7E">
        <w:rPr>
          <w:rFonts w:hint="eastAsia"/>
        </w:rPr>
        <w:t>情况</w:t>
      </w:r>
      <w:r>
        <w:rPr>
          <w:rFonts w:hint="eastAsia"/>
        </w:rPr>
        <w:t>及工作需求的</w:t>
      </w:r>
      <w:r>
        <w:t>基础上，不断深入研究和完善，</w:t>
      </w:r>
      <w:r>
        <w:rPr>
          <w:rFonts w:hint="eastAsia"/>
        </w:rPr>
        <w:t>保证</w:t>
      </w:r>
      <w:r>
        <w:t>本</w:t>
      </w:r>
      <w:r>
        <w:rPr>
          <w:rFonts w:hint="eastAsia"/>
        </w:rPr>
        <w:t>规范的科学性和通用性</w:t>
      </w:r>
      <w:r>
        <w:t>。</w:t>
      </w:r>
      <w:r>
        <w:rPr>
          <w:rFonts w:hint="eastAsia"/>
        </w:rPr>
        <w:t>确保</w:t>
      </w:r>
      <w:r>
        <w:rPr>
          <w:rFonts w:hint="eastAsia"/>
        </w:rPr>
        <w:lastRenderedPageBreak/>
        <w:t>规范规定的仪器性能指标及技术要求满足相关环保管理工作的需求。</w:t>
      </w:r>
    </w:p>
    <w:p w:rsidR="00D56247" w:rsidRDefault="00402F16" w:rsidP="00D56247">
      <w:pPr>
        <w:ind w:firstLine="482"/>
      </w:pPr>
      <w:r>
        <w:rPr>
          <w:rFonts w:hint="eastAsia"/>
          <w:b/>
          <w:bCs/>
        </w:rPr>
        <w:t>（</w:t>
      </w:r>
      <w:r>
        <w:rPr>
          <w:rFonts w:hint="eastAsia"/>
          <w:b/>
          <w:bCs/>
        </w:rPr>
        <w:t>1</w:t>
      </w:r>
      <w:r>
        <w:rPr>
          <w:rFonts w:hint="eastAsia"/>
          <w:b/>
          <w:bCs/>
        </w:rPr>
        <w:t>）</w:t>
      </w:r>
      <w:r w:rsidR="00D56247" w:rsidRPr="00735583">
        <w:rPr>
          <w:rFonts w:hint="eastAsia"/>
          <w:b/>
          <w:bCs/>
        </w:rPr>
        <w:t>科学性</w:t>
      </w:r>
      <w:r w:rsidR="00D56247">
        <w:rPr>
          <w:rFonts w:hint="eastAsia"/>
        </w:rPr>
        <w:t>本规范通过</w:t>
      </w:r>
      <w:r w:rsidR="0032050B">
        <w:rPr>
          <w:rFonts w:hint="eastAsia"/>
        </w:rPr>
        <w:t>详细的</w:t>
      </w:r>
      <w:r w:rsidR="00D56247">
        <w:rPr>
          <w:rFonts w:hint="eastAsia"/>
        </w:rPr>
        <w:t>实验室测试以及不同类型工业园区的现场比对测试，</w:t>
      </w:r>
      <w:r w:rsidR="0032050B">
        <w:rPr>
          <w:rFonts w:hint="eastAsia"/>
        </w:rPr>
        <w:t>为</w:t>
      </w:r>
      <w:r w:rsidR="00D56247">
        <w:rPr>
          <w:rFonts w:hint="eastAsia"/>
        </w:rPr>
        <w:t>规范中性能指标的制定提供了详细的数据支撑</w:t>
      </w:r>
      <w:r w:rsidR="0032050B">
        <w:rPr>
          <w:rFonts w:hint="eastAsia"/>
        </w:rPr>
        <w:t>。</w:t>
      </w:r>
      <w:r w:rsidR="00D56247">
        <w:rPr>
          <w:rFonts w:hint="eastAsia"/>
        </w:rPr>
        <w:t>充分考虑到现有</w:t>
      </w:r>
      <w:r w:rsidR="0032050B">
        <w:rPr>
          <w:rFonts w:hint="eastAsia"/>
        </w:rPr>
        <w:t>传感器</w:t>
      </w:r>
      <w:r w:rsidR="00D56247">
        <w:rPr>
          <w:rFonts w:hint="eastAsia"/>
        </w:rPr>
        <w:t>的</w:t>
      </w:r>
      <w:r w:rsidR="0032050B">
        <w:rPr>
          <w:rFonts w:hint="eastAsia"/>
        </w:rPr>
        <w:t>优缺点后，制定了较为合理的测试方法</w:t>
      </w:r>
      <w:r w:rsidR="00D56247">
        <w:rPr>
          <w:rFonts w:hint="eastAsia"/>
        </w:rPr>
        <w:t>，</w:t>
      </w:r>
      <w:r w:rsidR="0032050B">
        <w:rPr>
          <w:rFonts w:hint="eastAsia"/>
        </w:rPr>
        <w:t>也为比对测试</w:t>
      </w:r>
      <w:r w:rsidR="00D56247">
        <w:rPr>
          <w:rFonts w:hint="eastAsia"/>
        </w:rPr>
        <w:t>提供了统一的</w:t>
      </w:r>
      <w:r w:rsidR="0032050B">
        <w:rPr>
          <w:rFonts w:hint="eastAsia"/>
        </w:rPr>
        <w:t>计算方法</w:t>
      </w:r>
      <w:r w:rsidR="00D56247">
        <w:rPr>
          <w:rFonts w:hint="eastAsia"/>
        </w:rPr>
        <w:t>。</w:t>
      </w:r>
      <w:r w:rsidR="00401CFA">
        <w:rPr>
          <w:rFonts w:hint="eastAsia"/>
        </w:rPr>
        <w:t>同时</w:t>
      </w:r>
      <w:r w:rsidR="00D56247">
        <w:rPr>
          <w:rFonts w:hint="eastAsia"/>
        </w:rPr>
        <w:t>基于实际工作经验与</w:t>
      </w:r>
      <w:r w:rsidR="0032050B">
        <w:rPr>
          <w:rFonts w:hint="eastAsia"/>
        </w:rPr>
        <w:t>管理方</w:t>
      </w:r>
      <w:r w:rsidR="00D56247">
        <w:rPr>
          <w:rFonts w:hint="eastAsia"/>
        </w:rPr>
        <w:t>需求</w:t>
      </w:r>
      <w:r w:rsidR="0032050B">
        <w:rPr>
          <w:rFonts w:hint="eastAsia"/>
        </w:rPr>
        <w:t>，</w:t>
      </w:r>
      <w:r w:rsidR="00BB01CA" w:rsidRPr="00BB01CA">
        <w:rPr>
          <w:rFonts w:hint="eastAsia"/>
        </w:rPr>
        <w:t>规范划分出点位布设、质控质保、验收等条款</w:t>
      </w:r>
      <w:r w:rsidR="00BB01CA">
        <w:rPr>
          <w:rFonts w:hint="eastAsia"/>
        </w:rPr>
        <w:t>，</w:t>
      </w:r>
      <w:r w:rsidR="0032050B" w:rsidRPr="0032050B">
        <w:rPr>
          <w:rFonts w:hint="eastAsia"/>
        </w:rPr>
        <w:t>覆盖传感器</w:t>
      </w:r>
      <w:r w:rsidR="000B7E7E">
        <w:rPr>
          <w:rFonts w:hint="eastAsia"/>
        </w:rPr>
        <w:t>法</w:t>
      </w:r>
      <w:r w:rsidR="0032050B" w:rsidRPr="0032050B">
        <w:rPr>
          <w:rFonts w:hint="eastAsia"/>
        </w:rPr>
        <w:t>监测设备用于网格化监测的全流程</w:t>
      </w:r>
      <w:r w:rsidR="00D56247">
        <w:rPr>
          <w:rFonts w:hint="eastAsia"/>
        </w:rPr>
        <w:t>。</w:t>
      </w:r>
    </w:p>
    <w:p w:rsidR="00D56247" w:rsidRDefault="00402F16" w:rsidP="00D56247">
      <w:pPr>
        <w:ind w:firstLine="482"/>
      </w:pPr>
      <w:r>
        <w:rPr>
          <w:rFonts w:hint="eastAsia"/>
          <w:b/>
          <w:bCs/>
        </w:rPr>
        <w:t>（</w:t>
      </w:r>
      <w:r>
        <w:rPr>
          <w:rFonts w:hint="eastAsia"/>
          <w:b/>
          <w:bCs/>
        </w:rPr>
        <w:t>2</w:t>
      </w:r>
      <w:r>
        <w:rPr>
          <w:rFonts w:hint="eastAsia"/>
          <w:b/>
          <w:bCs/>
        </w:rPr>
        <w:t>）</w:t>
      </w:r>
      <w:r w:rsidR="00D56247" w:rsidRPr="00735583">
        <w:rPr>
          <w:rFonts w:hint="eastAsia"/>
          <w:b/>
          <w:bCs/>
        </w:rPr>
        <w:t>通用性</w:t>
      </w:r>
      <w:r w:rsidR="00D56247" w:rsidRPr="00D56247">
        <w:rPr>
          <w:rFonts w:hint="eastAsia"/>
        </w:rPr>
        <w:t>本规范充分考虑了</w:t>
      </w:r>
      <w:r w:rsidR="00D56247">
        <w:rPr>
          <w:rFonts w:hint="eastAsia"/>
        </w:rPr>
        <w:t>挥发性有机物网格化监测设备</w:t>
      </w:r>
      <w:r w:rsidR="00D56247" w:rsidRPr="00D56247">
        <w:rPr>
          <w:rFonts w:hint="eastAsia"/>
        </w:rPr>
        <w:t>的实施场景，在对相关技术指标的限定上进行了适当的放宽</w:t>
      </w:r>
      <w:r w:rsidR="00D56247">
        <w:rPr>
          <w:rFonts w:hint="eastAsia"/>
        </w:rPr>
        <w:t>，目的在于实现</w:t>
      </w:r>
      <w:r w:rsidR="0032050B">
        <w:rPr>
          <w:rFonts w:hint="eastAsia"/>
        </w:rPr>
        <w:t>工业园区挥发性有机物的快速实时响应</w:t>
      </w:r>
      <w:r w:rsidR="00D56247" w:rsidRPr="00D56247">
        <w:rPr>
          <w:rFonts w:hint="eastAsia"/>
        </w:rPr>
        <w:t>。同时，为促进传感器法监测技术进步，鼓励技术创新，本规范对</w:t>
      </w:r>
      <w:r w:rsidR="0032050B">
        <w:rPr>
          <w:rFonts w:hint="eastAsia"/>
        </w:rPr>
        <w:t>监测设备本身</w:t>
      </w:r>
      <w:r w:rsidR="00D56247" w:rsidRPr="00D56247">
        <w:rPr>
          <w:rFonts w:hint="eastAsia"/>
        </w:rPr>
        <w:t>不作过多的强制要求，更加注重</w:t>
      </w:r>
      <w:r w:rsidR="0032050B">
        <w:rPr>
          <w:rFonts w:hint="eastAsia"/>
        </w:rPr>
        <w:t>设备</w:t>
      </w:r>
      <w:r w:rsidR="00D56247" w:rsidRPr="00D56247">
        <w:rPr>
          <w:rFonts w:hint="eastAsia"/>
        </w:rPr>
        <w:t>实地</w:t>
      </w:r>
      <w:r w:rsidR="0032050B">
        <w:rPr>
          <w:rFonts w:hint="eastAsia"/>
        </w:rPr>
        <w:t>的监测</w:t>
      </w:r>
      <w:r w:rsidR="00D56247" w:rsidRPr="00D56247">
        <w:rPr>
          <w:rFonts w:hint="eastAsia"/>
        </w:rPr>
        <w:t>性能。</w:t>
      </w:r>
    </w:p>
    <w:p w:rsidR="00D56247" w:rsidRDefault="00402F16" w:rsidP="00D56247">
      <w:pPr>
        <w:ind w:firstLine="482"/>
      </w:pPr>
      <w:r>
        <w:rPr>
          <w:rFonts w:hint="eastAsia"/>
          <w:b/>
          <w:bCs/>
        </w:rPr>
        <w:t>（</w:t>
      </w:r>
      <w:r>
        <w:rPr>
          <w:rFonts w:hint="eastAsia"/>
          <w:b/>
          <w:bCs/>
        </w:rPr>
        <w:t>3</w:t>
      </w:r>
      <w:r>
        <w:rPr>
          <w:rFonts w:hint="eastAsia"/>
          <w:b/>
          <w:bCs/>
        </w:rPr>
        <w:t>）</w:t>
      </w:r>
      <w:r w:rsidR="00D56247" w:rsidRPr="00735583">
        <w:rPr>
          <w:rFonts w:hint="eastAsia"/>
          <w:b/>
          <w:bCs/>
        </w:rPr>
        <w:t>可操作性</w:t>
      </w:r>
      <w:r w:rsidR="00D56247">
        <w:rPr>
          <w:rFonts w:hint="eastAsia"/>
        </w:rPr>
        <w:t>本规范的目的在于建立可操作的挥发性有机物</w:t>
      </w:r>
      <w:r w:rsidR="00E52B12">
        <w:rPr>
          <w:rFonts w:hint="eastAsia"/>
        </w:rPr>
        <w:t>网格化监测</w:t>
      </w:r>
      <w:r w:rsidR="00D56247">
        <w:rPr>
          <w:rFonts w:hint="eastAsia"/>
        </w:rPr>
        <w:t>实施框架</w:t>
      </w:r>
      <w:r w:rsidR="00735583">
        <w:rPr>
          <w:rFonts w:hint="eastAsia"/>
        </w:rPr>
        <w:t>，适用于目前</w:t>
      </w:r>
      <w:r w:rsidR="00735583" w:rsidRPr="00735583">
        <w:rPr>
          <w:rFonts w:hint="eastAsia"/>
        </w:rPr>
        <w:t>网格化监测设备</w:t>
      </w:r>
      <w:r w:rsidR="00735583">
        <w:rPr>
          <w:rFonts w:hint="eastAsia"/>
        </w:rPr>
        <w:t>整体水平整体不佳的市场现状</w:t>
      </w:r>
      <w:r w:rsidR="00D56247">
        <w:rPr>
          <w:rFonts w:hint="eastAsia"/>
        </w:rPr>
        <w:t>。</w:t>
      </w:r>
    </w:p>
    <w:p w:rsidR="007F0AD2" w:rsidRPr="00FB132A" w:rsidRDefault="007F0AD2" w:rsidP="00FC48C0">
      <w:pPr>
        <w:pStyle w:val="2"/>
        <w:spacing w:before="180" w:after="180"/>
      </w:pPr>
      <w:bookmarkStart w:id="13" w:name="_Toc95921129"/>
      <w:r>
        <w:rPr>
          <w:rFonts w:hint="eastAsia"/>
        </w:rPr>
        <w:t>3</w:t>
      </w:r>
      <w:r>
        <w:t xml:space="preserve">.2 </w:t>
      </w:r>
      <w:r w:rsidRPr="00FB132A">
        <w:t>技术路线</w:t>
      </w:r>
      <w:bookmarkEnd w:id="13"/>
    </w:p>
    <w:p w:rsidR="007F0AD2" w:rsidRDefault="007F0AD2" w:rsidP="007F0AD2">
      <w:pPr>
        <w:ind w:firstLine="480"/>
      </w:pPr>
      <w:r>
        <w:t>标准制订的技术路线图见</w:t>
      </w:r>
      <w:r>
        <w:t>3-1</w:t>
      </w:r>
      <w:r>
        <w:t>。</w:t>
      </w:r>
    </w:p>
    <w:p w:rsidR="007F0AD2" w:rsidRDefault="007F0AD2" w:rsidP="00C15DC8">
      <w:pPr>
        <w:ind w:firstLineChars="0" w:firstLine="0"/>
        <w:jc w:val="center"/>
      </w:pPr>
      <w:r>
        <w:rPr>
          <w:noProof/>
        </w:rPr>
        <w:lastRenderedPageBreak/>
        <w:drawing>
          <wp:inline distT="0" distB="0" distL="0" distR="0">
            <wp:extent cx="5939790" cy="5099050"/>
            <wp:effectExtent l="0" t="0" r="3810"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39790" cy="5099050"/>
                    </a:xfrm>
                    <a:prstGeom prst="rect">
                      <a:avLst/>
                    </a:prstGeom>
                  </pic:spPr>
                </pic:pic>
              </a:graphicData>
            </a:graphic>
          </wp:inline>
        </w:drawing>
      </w:r>
    </w:p>
    <w:p w:rsidR="007F0AD2" w:rsidRDefault="007F0AD2" w:rsidP="00FC48C0">
      <w:pPr>
        <w:pStyle w:val="1"/>
        <w:spacing w:before="360" w:after="360"/>
      </w:pPr>
      <w:bookmarkStart w:id="14" w:name="_Toc95921130"/>
      <w:r>
        <w:t xml:space="preserve">4. </w:t>
      </w:r>
      <w:r>
        <w:rPr>
          <w:rFonts w:hint="eastAsia"/>
        </w:rPr>
        <w:t>主要条款说明</w:t>
      </w:r>
      <w:bookmarkEnd w:id="14"/>
    </w:p>
    <w:p w:rsidR="007F0AD2" w:rsidRDefault="007F0AD2" w:rsidP="00A02D3C">
      <w:pPr>
        <w:pStyle w:val="2"/>
        <w:spacing w:before="180" w:after="180"/>
      </w:pPr>
      <w:bookmarkStart w:id="15" w:name="_Toc95921131"/>
      <w:r>
        <w:rPr>
          <w:rFonts w:hint="eastAsia"/>
        </w:rPr>
        <w:t>4</w:t>
      </w:r>
      <w:r>
        <w:t>.1</w:t>
      </w:r>
      <w:r>
        <w:rPr>
          <w:rFonts w:hint="eastAsia"/>
        </w:rPr>
        <w:t>内容框架</w:t>
      </w:r>
      <w:bookmarkEnd w:id="15"/>
    </w:p>
    <w:p w:rsidR="007F0AD2" w:rsidRDefault="007F0AD2" w:rsidP="007F0AD2">
      <w:pPr>
        <w:ind w:firstLine="480"/>
      </w:pPr>
      <w:r>
        <w:rPr>
          <w:rFonts w:hint="eastAsia"/>
        </w:rPr>
        <w:t>本</w:t>
      </w:r>
      <w:r w:rsidR="005356F1">
        <w:rPr>
          <w:rFonts w:hint="eastAsia"/>
        </w:rPr>
        <w:t>规范</w:t>
      </w:r>
      <w:r>
        <w:rPr>
          <w:rFonts w:hint="eastAsia"/>
        </w:rPr>
        <w:t>包括：范围、规范性引用文件、术语和定义、网格化布点规则、技术要求、技术要求、测试方法、质量控制与质量保障和验收共九个部分。</w:t>
      </w:r>
    </w:p>
    <w:p w:rsidR="007F0AD2" w:rsidRDefault="007F0AD2" w:rsidP="00A02D3C">
      <w:pPr>
        <w:pStyle w:val="2"/>
        <w:spacing w:before="180" w:after="180"/>
      </w:pPr>
      <w:bookmarkStart w:id="16" w:name="_Toc95921132"/>
      <w:r>
        <w:rPr>
          <w:rFonts w:hint="eastAsia"/>
        </w:rPr>
        <w:t>4</w:t>
      </w:r>
      <w:r>
        <w:t xml:space="preserve">.2 </w:t>
      </w:r>
      <w:r w:rsidRPr="00A02D3C">
        <w:rPr>
          <w:rFonts w:hint="eastAsia"/>
        </w:rPr>
        <w:t>范围</w:t>
      </w:r>
      <w:bookmarkEnd w:id="16"/>
    </w:p>
    <w:p w:rsidR="00A02D3C" w:rsidRDefault="00A02D3C" w:rsidP="00A02D3C">
      <w:pPr>
        <w:ind w:firstLine="480"/>
      </w:pPr>
      <w:r>
        <w:rPr>
          <w:rFonts w:hint="eastAsia"/>
        </w:rPr>
        <w:t>本</w:t>
      </w:r>
      <w:r w:rsidR="005356F1">
        <w:rPr>
          <w:rFonts w:hint="eastAsia"/>
        </w:rPr>
        <w:t>规范</w:t>
      </w:r>
      <w:r>
        <w:rPr>
          <w:rFonts w:hint="eastAsia"/>
        </w:rPr>
        <w:t>规定了长江三角洲区域工业园区开展网格化布点，采用挥发性有机物传感器监测系统，测定环境空气及废气无组织排放挥发性有机物浓度的监测技术，包括方法原理、</w:t>
      </w:r>
      <w:r>
        <w:rPr>
          <w:rFonts w:hint="eastAsia"/>
        </w:rPr>
        <w:lastRenderedPageBreak/>
        <w:t>监测仪器性能、技术指标、质量控制和验收。</w:t>
      </w:r>
    </w:p>
    <w:p w:rsidR="00A02D3C" w:rsidRDefault="00A02D3C" w:rsidP="00A02D3C">
      <w:pPr>
        <w:ind w:firstLine="480"/>
      </w:pPr>
      <w:r>
        <w:rPr>
          <w:rFonts w:hint="eastAsia"/>
        </w:rPr>
        <w:t>本</w:t>
      </w:r>
      <w:r w:rsidR="005356F1">
        <w:rPr>
          <w:rFonts w:hint="eastAsia"/>
        </w:rPr>
        <w:t>规范</w:t>
      </w:r>
      <w:r>
        <w:rPr>
          <w:rFonts w:hint="eastAsia"/>
        </w:rPr>
        <w:t>适用于生态环境监测部门、企业及环境科学研究部门等开展工业区挥发性有机物网格化监测工作。</w:t>
      </w:r>
    </w:p>
    <w:p w:rsidR="00A02D3C" w:rsidRDefault="00A02D3C" w:rsidP="00A02D3C">
      <w:pPr>
        <w:ind w:firstLine="480"/>
      </w:pPr>
      <w:r>
        <w:rPr>
          <w:rFonts w:hint="eastAsia"/>
        </w:rPr>
        <w:t>本</w:t>
      </w:r>
      <w:r w:rsidR="005356F1">
        <w:rPr>
          <w:rFonts w:hint="eastAsia"/>
        </w:rPr>
        <w:t>规范</w:t>
      </w:r>
      <w:r>
        <w:rPr>
          <w:rFonts w:hint="eastAsia"/>
        </w:rPr>
        <w:t>适用于光离子化检测原理的挥发性有机物传感器监测系统，其它原理传感器参考执行。</w:t>
      </w:r>
    </w:p>
    <w:p w:rsidR="007F0AD2" w:rsidRPr="00096D62" w:rsidRDefault="007F0AD2" w:rsidP="00096D62">
      <w:pPr>
        <w:pStyle w:val="2"/>
        <w:spacing w:before="180" w:after="180"/>
      </w:pPr>
      <w:bookmarkStart w:id="17" w:name="_Toc95921133"/>
      <w:r>
        <w:rPr>
          <w:rFonts w:hint="eastAsia"/>
        </w:rPr>
        <w:t>4</w:t>
      </w:r>
      <w:r>
        <w:t xml:space="preserve">.3 </w:t>
      </w:r>
      <w:r>
        <w:rPr>
          <w:rFonts w:hint="eastAsia"/>
        </w:rPr>
        <w:t>术语和定义</w:t>
      </w:r>
      <w:bookmarkEnd w:id="17"/>
    </w:p>
    <w:p w:rsidR="007F0AD2" w:rsidRDefault="007F0AD2" w:rsidP="007F0AD2">
      <w:pPr>
        <w:ind w:firstLine="480"/>
      </w:pPr>
      <w:r>
        <w:rPr>
          <w:rFonts w:hint="eastAsia"/>
        </w:rPr>
        <w:t>本规范采用的术语和定义包括光离子化</w:t>
      </w:r>
      <w:r w:rsidR="00241BE7">
        <w:rPr>
          <w:rFonts w:hint="eastAsia"/>
        </w:rPr>
        <w:t>传感器</w:t>
      </w:r>
      <w:r>
        <w:rPr>
          <w:rFonts w:hint="eastAsia"/>
        </w:rPr>
        <w:t>、挥发性有机物、总挥发性有机物和网格化监测。</w:t>
      </w:r>
    </w:p>
    <w:p w:rsidR="007F0AD2" w:rsidRDefault="007F0AD2" w:rsidP="007F0AD2">
      <w:pPr>
        <w:ind w:firstLine="480"/>
      </w:pPr>
      <w:r>
        <w:rPr>
          <w:rFonts w:hint="eastAsia"/>
        </w:rPr>
        <w:t>光离子化</w:t>
      </w:r>
      <w:r w:rsidR="00241BE7">
        <w:rPr>
          <w:rFonts w:hint="eastAsia"/>
        </w:rPr>
        <w:t>传感器</w:t>
      </w:r>
      <w:r>
        <w:rPr>
          <w:rFonts w:hint="eastAsia"/>
        </w:rPr>
        <w:t>目前尚未有统一定义</w:t>
      </w:r>
      <w:r w:rsidR="005F6671">
        <w:rPr>
          <w:rFonts w:hint="eastAsia"/>
        </w:rPr>
        <w:t>。</w:t>
      </w:r>
      <w:r>
        <w:rPr>
          <w:rFonts w:hint="eastAsia"/>
        </w:rPr>
        <w:t>本规范定义与广东省</w:t>
      </w:r>
      <w:r>
        <w:rPr>
          <w:rFonts w:hint="eastAsia"/>
        </w:rPr>
        <w:t>DB</w:t>
      </w:r>
      <w:r>
        <w:t>44/T1947-2016</w:t>
      </w:r>
      <w:r>
        <w:rPr>
          <w:rFonts w:hint="eastAsia"/>
        </w:rPr>
        <w:t>中光离子化检测器的定义相同。与目前市场常用的光离子化</w:t>
      </w:r>
      <w:r w:rsidR="000B7E7E">
        <w:rPr>
          <w:rFonts w:hint="eastAsia"/>
        </w:rPr>
        <w:t>监测</w:t>
      </w:r>
      <w:r>
        <w:rPr>
          <w:rFonts w:hint="eastAsia"/>
        </w:rPr>
        <w:t>设备使用的紫外灯为</w:t>
      </w:r>
      <w:r>
        <w:rPr>
          <w:rFonts w:hint="eastAsia"/>
        </w:rPr>
        <w:t>1</w:t>
      </w:r>
      <w:r>
        <w:t>0.6</w:t>
      </w:r>
      <w:r>
        <w:rPr>
          <w:rFonts w:hint="eastAsia"/>
        </w:rPr>
        <w:t>eV</w:t>
      </w:r>
      <w:r>
        <w:rPr>
          <w:rFonts w:hint="eastAsia"/>
        </w:rPr>
        <w:t>能级，</w:t>
      </w:r>
      <w:r w:rsidR="00800EA4">
        <w:rPr>
          <w:rFonts w:hint="eastAsia"/>
        </w:rPr>
        <w:t>1</w:t>
      </w:r>
      <w:r w:rsidR="00800EA4">
        <w:t>0.0</w:t>
      </w:r>
      <w:r w:rsidR="00800EA4">
        <w:rPr>
          <w:rFonts w:hint="eastAsia"/>
        </w:rPr>
        <w:t>eV</w:t>
      </w:r>
      <w:r w:rsidR="00800EA4">
        <w:rPr>
          <w:rFonts w:hint="eastAsia"/>
        </w:rPr>
        <w:t>和</w:t>
      </w:r>
      <w:r>
        <w:rPr>
          <w:rFonts w:hint="eastAsia"/>
        </w:rPr>
        <w:t>1</w:t>
      </w:r>
      <w:r>
        <w:t>1.</w:t>
      </w:r>
      <w:r w:rsidR="009E620B">
        <w:t>7</w:t>
      </w:r>
      <w:r>
        <w:rPr>
          <w:rFonts w:hint="eastAsia"/>
        </w:rPr>
        <w:t>eV</w:t>
      </w:r>
      <w:r>
        <w:rPr>
          <w:rFonts w:hint="eastAsia"/>
        </w:rPr>
        <w:t>使用较少。</w:t>
      </w:r>
    </w:p>
    <w:p w:rsidR="00E52B12" w:rsidRDefault="007F0AD2" w:rsidP="007F0AD2">
      <w:pPr>
        <w:ind w:firstLine="480"/>
      </w:pPr>
      <w:r>
        <w:rPr>
          <w:rFonts w:hint="eastAsia"/>
        </w:rPr>
        <w:t>挥发性有机物（</w:t>
      </w:r>
      <w:r>
        <w:rPr>
          <w:rFonts w:hint="eastAsia"/>
        </w:rPr>
        <w:t>VOCs</w:t>
      </w:r>
      <w:r>
        <w:rPr>
          <w:rFonts w:hint="eastAsia"/>
        </w:rPr>
        <w:t>）目前尚无挥发性有机物的统一定义，各标准着眼点不同，对挥发性有机物的定义各有侧重。考虑到网格化监测工作难以预测高值点位企业，难以完全掌握区域所有监测目标所属行业，且设备可监测的挥发性有机物不完全一致，本规范采用的挥发性有机物定义综合参考</w:t>
      </w:r>
      <w:r>
        <w:rPr>
          <w:rFonts w:hint="eastAsia"/>
        </w:rPr>
        <w:t>GB37822-2019</w:t>
      </w:r>
      <w:r>
        <w:rPr>
          <w:rFonts w:hint="eastAsia"/>
        </w:rPr>
        <w:t>以及</w:t>
      </w:r>
      <w:r>
        <w:rPr>
          <w:rFonts w:hint="eastAsia"/>
        </w:rPr>
        <w:t>D</w:t>
      </w:r>
      <w:r>
        <w:t>B 31/933-2015</w:t>
      </w:r>
      <w:r>
        <w:rPr>
          <w:rFonts w:hint="eastAsia"/>
        </w:rPr>
        <w:t>，主要以物理性质对挥发性有机物进行规定。</w:t>
      </w:r>
    </w:p>
    <w:p w:rsidR="007F0AD2" w:rsidRDefault="007F0AD2" w:rsidP="007F0AD2">
      <w:pPr>
        <w:ind w:firstLine="480"/>
      </w:pPr>
      <w:r>
        <w:rPr>
          <w:rFonts w:hint="eastAsia"/>
        </w:rPr>
        <w:t>本规范对挥发性有机物的定义中，“参与大气光化学反应的有机化合物，或者根据有关规定确定的有机化合物”与</w:t>
      </w:r>
      <w:r>
        <w:rPr>
          <w:rFonts w:hint="eastAsia"/>
        </w:rPr>
        <w:t>G</w:t>
      </w:r>
      <w:r>
        <w:t>B 37822</w:t>
      </w:r>
      <w:r>
        <w:rPr>
          <w:rFonts w:hint="eastAsia"/>
        </w:rPr>
        <w:t>-20193.1</w:t>
      </w:r>
      <w:r>
        <w:rPr>
          <w:rFonts w:hint="eastAsia"/>
        </w:rPr>
        <w:t>第一段以及</w:t>
      </w:r>
      <w:r>
        <w:rPr>
          <w:rFonts w:hint="eastAsia"/>
        </w:rPr>
        <w:t>D</w:t>
      </w:r>
      <w:r>
        <w:t>B31/933-205 3.4</w:t>
      </w:r>
      <w:r>
        <w:rPr>
          <w:rFonts w:hint="eastAsia"/>
        </w:rPr>
        <w:t>第一段表述相同。</w:t>
      </w:r>
      <w:r>
        <w:rPr>
          <w:rFonts w:hint="eastAsia"/>
        </w:rPr>
        <w:t>G</w:t>
      </w:r>
      <w:r>
        <w:t>B 37822</w:t>
      </w:r>
      <w:r>
        <w:rPr>
          <w:rFonts w:hint="eastAsia"/>
        </w:rPr>
        <w:t>-20193.1</w:t>
      </w:r>
      <w:r>
        <w:rPr>
          <w:rFonts w:hint="eastAsia"/>
        </w:rPr>
        <w:t>第二段内容不适用于本规范所限定的技术应用场景，为进一步补充，选取了</w:t>
      </w:r>
      <w:r>
        <w:rPr>
          <w:rFonts w:hint="eastAsia"/>
        </w:rPr>
        <w:t>D</w:t>
      </w:r>
      <w:r>
        <w:t>B/31 933-2015 3.4</w:t>
      </w:r>
      <w:r>
        <w:rPr>
          <w:rFonts w:hint="eastAsia"/>
        </w:rPr>
        <w:t>中第二段，以物理意义对挥发性有机物做进一步规定。因此，本规范中的定义与现行标准中的定义无冲突。</w:t>
      </w:r>
    </w:p>
    <w:p w:rsidR="007F0AD2" w:rsidRDefault="007F0AD2" w:rsidP="007F0AD2">
      <w:pPr>
        <w:ind w:firstLine="480"/>
      </w:pPr>
      <w:r>
        <w:rPr>
          <w:rFonts w:hint="eastAsia"/>
        </w:rPr>
        <w:t>总挥发性有机物（</w:t>
      </w:r>
      <w:r>
        <w:t>TVOC</w:t>
      </w:r>
      <w:r>
        <w:rPr>
          <w:rFonts w:hint="eastAsia"/>
        </w:rPr>
        <w:t>）浓度为网格化监测的主要结果指标。与“挥发性有机物”类似</w:t>
      </w:r>
      <w:r w:rsidRPr="008B25C0">
        <w:rPr>
          <w:rFonts w:hint="eastAsia"/>
        </w:rPr>
        <w:t>，</w:t>
      </w:r>
      <w:r w:rsidRPr="008B25C0">
        <w:rPr>
          <w:rFonts w:hint="eastAsia"/>
        </w:rPr>
        <w:t>TVOC</w:t>
      </w:r>
      <w:r w:rsidRPr="008B25C0">
        <w:rPr>
          <w:rFonts w:hint="eastAsia"/>
        </w:rPr>
        <w:t>尚无统一的定义，各标准着眼点不同，本规范对</w:t>
      </w:r>
      <w:r w:rsidRPr="008B25C0">
        <w:rPr>
          <w:rFonts w:hint="eastAsia"/>
        </w:rPr>
        <w:t>TVOC</w:t>
      </w:r>
      <w:r w:rsidRPr="008B25C0">
        <w:rPr>
          <w:rFonts w:hint="eastAsia"/>
        </w:rPr>
        <w:t>的定义</w:t>
      </w:r>
      <w:r>
        <w:rPr>
          <w:rFonts w:hint="eastAsia"/>
        </w:rPr>
        <w:t>与其他标准不同。</w:t>
      </w:r>
      <w:r w:rsidRPr="008B25C0">
        <w:rPr>
          <w:rFonts w:hint="eastAsia"/>
        </w:rPr>
        <w:t>实际工作中，</w:t>
      </w:r>
      <w:r w:rsidRPr="008B25C0">
        <w:rPr>
          <w:rFonts w:hint="eastAsia"/>
        </w:rPr>
        <w:t>TVOC</w:t>
      </w:r>
      <w:r w:rsidRPr="008B25C0">
        <w:rPr>
          <w:rFonts w:hint="eastAsia"/>
        </w:rPr>
        <w:t>一般由单项</w:t>
      </w:r>
      <w:r w:rsidRPr="008B25C0">
        <w:rPr>
          <w:rFonts w:hint="eastAsia"/>
        </w:rPr>
        <w:t>VOCs</w:t>
      </w:r>
      <w:r w:rsidRPr="008B25C0">
        <w:rPr>
          <w:rFonts w:hint="eastAsia"/>
        </w:rPr>
        <w:t>、多组同分异构体</w:t>
      </w:r>
      <w:r>
        <w:rPr>
          <w:rFonts w:hint="eastAsia"/>
        </w:rPr>
        <w:t>或</w:t>
      </w:r>
      <w:r w:rsidRPr="008B25C0">
        <w:rPr>
          <w:rFonts w:hint="eastAsia"/>
        </w:rPr>
        <w:t>同分子量污染物浓度共同加和得到</w:t>
      </w:r>
      <w:r>
        <w:rPr>
          <w:rFonts w:hint="eastAsia"/>
        </w:rPr>
        <w:t>，</w:t>
      </w:r>
      <w:r w:rsidR="000B7E7E">
        <w:rPr>
          <w:rFonts w:hint="eastAsia"/>
        </w:rPr>
        <w:t>光离子化传感器</w:t>
      </w:r>
      <w:r>
        <w:rPr>
          <w:rFonts w:hint="eastAsia"/>
        </w:rPr>
        <w:t>对</w:t>
      </w:r>
      <w:r>
        <w:rPr>
          <w:rFonts w:hint="eastAsia"/>
        </w:rPr>
        <w:t>VOCs</w:t>
      </w:r>
      <w:r>
        <w:rPr>
          <w:rFonts w:hint="eastAsia"/>
        </w:rPr>
        <w:t>的监测没有选择定性能力，所得结果为所有可以电离</w:t>
      </w:r>
      <w:r>
        <w:rPr>
          <w:rFonts w:hint="eastAsia"/>
        </w:rPr>
        <w:lastRenderedPageBreak/>
        <w:t>的物种产生的电流总和，无法监测到所有</w:t>
      </w:r>
      <w:r>
        <w:rPr>
          <w:rFonts w:hint="eastAsia"/>
        </w:rPr>
        <w:t>VOCs</w:t>
      </w:r>
      <w:r>
        <w:rPr>
          <w:rFonts w:hint="eastAsia"/>
        </w:rPr>
        <w:t>物种。因此，本</w:t>
      </w:r>
      <w:r w:rsidRPr="008B25C0">
        <w:rPr>
          <w:rFonts w:hint="eastAsia"/>
        </w:rPr>
        <w:t>规范</w:t>
      </w:r>
      <w:r>
        <w:rPr>
          <w:rFonts w:hint="eastAsia"/>
        </w:rPr>
        <w:t>中的</w:t>
      </w:r>
      <w:r w:rsidRPr="008B25C0">
        <w:rPr>
          <w:rFonts w:hint="eastAsia"/>
        </w:rPr>
        <w:t>TVOC</w:t>
      </w:r>
      <w:r>
        <w:rPr>
          <w:rFonts w:hint="eastAsia"/>
        </w:rPr>
        <w:t>指在设备上响应</w:t>
      </w:r>
      <w:r>
        <w:rPr>
          <w:rFonts w:hint="eastAsia"/>
        </w:rPr>
        <w:t>VOCs</w:t>
      </w:r>
      <w:r>
        <w:rPr>
          <w:rFonts w:hint="eastAsia"/>
        </w:rPr>
        <w:t>物质浓度的总和，是一个加和值。</w:t>
      </w:r>
    </w:p>
    <w:p w:rsidR="007E2CD7" w:rsidRDefault="007E2CD7" w:rsidP="007F0AD2">
      <w:pPr>
        <w:ind w:firstLine="480"/>
      </w:pPr>
      <w:r w:rsidRPr="00993DBD">
        <w:rPr>
          <w:rFonts w:cs="Arial"/>
        </w:rPr>
        <w:t>网格化监测</w:t>
      </w:r>
      <w:r w:rsidRPr="00993DBD">
        <w:rPr>
          <w:rFonts w:cs="Arial" w:hint="eastAsia"/>
        </w:rPr>
        <w:t>依据</w:t>
      </w:r>
      <w:r w:rsidRPr="007E2CD7">
        <w:rPr>
          <w:rFonts w:cs="Arial" w:hint="eastAsia"/>
        </w:rPr>
        <w:t>大气</w:t>
      </w:r>
      <w:r w:rsidRPr="007E2CD7">
        <w:rPr>
          <w:rFonts w:cs="Arial" w:hint="eastAsia"/>
        </w:rPr>
        <w:t>PM</w:t>
      </w:r>
      <w:r w:rsidRPr="00AE3B72">
        <w:rPr>
          <w:rFonts w:cs="Arial" w:hint="eastAsia"/>
          <w:vertAlign w:val="subscript"/>
        </w:rPr>
        <w:t>2.5</w:t>
      </w:r>
      <w:r w:rsidRPr="007E2CD7">
        <w:rPr>
          <w:rFonts w:cs="Arial" w:hint="eastAsia"/>
        </w:rPr>
        <w:t>网格化监测系统点位布置技术指南（试行）</w:t>
      </w:r>
      <w:r w:rsidR="00AE3B72">
        <w:rPr>
          <w:rFonts w:cs="Arial" w:hint="eastAsia"/>
        </w:rPr>
        <w:t>中的定义。</w:t>
      </w:r>
    </w:p>
    <w:p w:rsidR="007F0AD2" w:rsidRDefault="007F0AD2" w:rsidP="00096D62">
      <w:pPr>
        <w:pStyle w:val="2"/>
        <w:spacing w:before="180" w:after="180"/>
      </w:pPr>
      <w:bookmarkStart w:id="18" w:name="_Toc95921134"/>
      <w:r>
        <w:rPr>
          <w:rFonts w:hint="eastAsia"/>
        </w:rPr>
        <w:t>4</w:t>
      </w:r>
      <w:r>
        <w:t xml:space="preserve">.4 </w:t>
      </w:r>
      <w:r w:rsidRPr="00F627C1">
        <w:rPr>
          <w:rFonts w:hint="eastAsia"/>
        </w:rPr>
        <w:t>网格化布点规则</w:t>
      </w:r>
      <w:bookmarkEnd w:id="18"/>
    </w:p>
    <w:p w:rsidR="007F0AD2" w:rsidRPr="00C93268" w:rsidRDefault="007F0AD2" w:rsidP="00F627C1">
      <w:pPr>
        <w:tabs>
          <w:tab w:val="left" w:pos="5954"/>
        </w:tabs>
        <w:ind w:firstLine="480"/>
      </w:pPr>
      <w:r>
        <w:rPr>
          <w:rFonts w:hint="eastAsia"/>
        </w:rPr>
        <w:t>本规范网格化布点规则依据《大气</w:t>
      </w:r>
      <w:r>
        <w:rPr>
          <w:rFonts w:hint="eastAsia"/>
        </w:rPr>
        <w:t>PM</w:t>
      </w:r>
      <w:r w:rsidRPr="00204684">
        <w:rPr>
          <w:rFonts w:hint="eastAsia"/>
          <w:vertAlign w:val="subscript"/>
        </w:rPr>
        <w:t>2.5</w:t>
      </w:r>
      <w:r>
        <w:rPr>
          <w:rFonts w:hint="eastAsia"/>
        </w:rPr>
        <w:t>网格化监测点位技术指南》中的布点原则中科学性、代表性和动态性三个原则，由于</w:t>
      </w:r>
      <w:r w:rsidR="00D56247">
        <w:rPr>
          <w:rFonts w:hint="eastAsia"/>
        </w:rPr>
        <w:t>工业园区</w:t>
      </w:r>
      <w:r>
        <w:rPr>
          <w:rFonts w:hint="eastAsia"/>
        </w:rPr>
        <w:t>内污染类型基本一致，不存在多种污染源，则不需要体现各类的完整性。可比性则放入布点环境的要求，主要针对小环境的可比性，如点位高度和周边环境。首先工业园区网格化监测网格根据目前工业园区大小，按照</w:t>
      </w:r>
      <w:r>
        <w:rPr>
          <w:rFonts w:hint="eastAsia"/>
        </w:rPr>
        <w:t>1km*</w:t>
      </w:r>
      <w:r>
        <w:t>1</w:t>
      </w:r>
      <w:r>
        <w:rPr>
          <w:rFonts w:hint="eastAsia"/>
        </w:rPr>
        <w:t>km</w:t>
      </w:r>
      <w:r>
        <w:rPr>
          <w:rFonts w:hint="eastAsia"/>
        </w:rPr>
        <w:t>划分，每个网格设置</w:t>
      </w:r>
      <w:r>
        <w:rPr>
          <w:rFonts w:hint="eastAsia"/>
        </w:rPr>
        <w:t>1</w:t>
      </w:r>
      <w:r>
        <w:rPr>
          <w:rFonts w:hint="eastAsia"/>
        </w:rPr>
        <w:t>个监测点位。例如</w:t>
      </w:r>
      <w:r>
        <w:rPr>
          <w:rFonts w:hint="eastAsia"/>
        </w:rPr>
        <w:t>2</w:t>
      </w:r>
      <w:r>
        <w:t>0</w:t>
      </w:r>
      <w:r>
        <w:rPr>
          <w:rFonts w:hint="eastAsia"/>
        </w:rPr>
        <w:t>km</w:t>
      </w:r>
      <w:r w:rsidRPr="00FC0192">
        <w:rPr>
          <w:vertAlign w:val="superscript"/>
        </w:rPr>
        <w:t>2</w:t>
      </w:r>
      <w:r>
        <w:rPr>
          <w:rFonts w:hint="eastAsia"/>
        </w:rPr>
        <w:t>的</w:t>
      </w:r>
      <w:r w:rsidR="00D56247">
        <w:rPr>
          <w:rFonts w:hint="eastAsia"/>
        </w:rPr>
        <w:t>工业园区</w:t>
      </w:r>
      <w:r>
        <w:rPr>
          <w:rFonts w:hint="eastAsia"/>
        </w:rPr>
        <w:t>，大致需要</w:t>
      </w:r>
      <w:r>
        <w:rPr>
          <w:rFonts w:hint="eastAsia"/>
        </w:rPr>
        <w:t>2</w:t>
      </w:r>
      <w:r>
        <w:t>0</w:t>
      </w:r>
      <w:r>
        <w:rPr>
          <w:rFonts w:hint="eastAsia"/>
        </w:rPr>
        <w:t>个点位。园区首先根据当地常年主导风向，在上风向设置背景点，条件允许时，可在东、南、西、北各设置一个背景点，满足不同风向时的溯源分析。其次，分析园区企业排污资料和现有环境资料，预设点位根据污染源位置、主导风向调整点位，一般设置在企业边界。其次，根据园区重点关注挥发性有机物，在目标污染源周围设置特别监测点位。具体布点可参考《大气</w:t>
      </w:r>
      <w:r>
        <w:rPr>
          <w:rFonts w:hint="eastAsia"/>
        </w:rPr>
        <w:t>PM</w:t>
      </w:r>
      <w:r w:rsidRPr="00204684">
        <w:rPr>
          <w:rFonts w:hint="eastAsia"/>
          <w:vertAlign w:val="subscript"/>
        </w:rPr>
        <w:t>2.5</w:t>
      </w:r>
      <w:r>
        <w:rPr>
          <w:rFonts w:hint="eastAsia"/>
        </w:rPr>
        <w:t>网格化监测点位技术指南》中附录的要求。</w:t>
      </w:r>
    </w:p>
    <w:p w:rsidR="007F0AD2" w:rsidRDefault="007F0AD2" w:rsidP="00096D62">
      <w:pPr>
        <w:pStyle w:val="2"/>
        <w:spacing w:before="180" w:after="180"/>
      </w:pPr>
      <w:bookmarkStart w:id="19" w:name="_Toc95921135"/>
      <w:r>
        <w:rPr>
          <w:rFonts w:hint="eastAsia"/>
        </w:rPr>
        <w:t>4</w:t>
      </w:r>
      <w:r>
        <w:t xml:space="preserve">.5 </w:t>
      </w:r>
      <w:r>
        <w:rPr>
          <w:rFonts w:hint="eastAsia"/>
        </w:rPr>
        <w:t>技术要求</w:t>
      </w:r>
      <w:bookmarkEnd w:id="19"/>
    </w:p>
    <w:p w:rsidR="007F0AD2" w:rsidRPr="00943022" w:rsidRDefault="007F0AD2" w:rsidP="00096D62">
      <w:pPr>
        <w:pStyle w:val="3"/>
      </w:pPr>
      <w:bookmarkStart w:id="20" w:name="_Toc95921136"/>
      <w:r>
        <w:rPr>
          <w:rFonts w:hint="eastAsia"/>
        </w:rPr>
        <w:t>4.</w:t>
      </w:r>
      <w:r>
        <w:t>5.1</w:t>
      </w:r>
      <w:r w:rsidRPr="00943022">
        <w:rPr>
          <w:rFonts w:hint="eastAsia"/>
        </w:rPr>
        <w:t>内部测量环境</w:t>
      </w:r>
      <w:bookmarkEnd w:id="20"/>
    </w:p>
    <w:p w:rsidR="009E1F8F" w:rsidRDefault="00241BE7" w:rsidP="009E1F8F">
      <w:pPr>
        <w:ind w:firstLine="480"/>
      </w:pPr>
      <w:r w:rsidRPr="00241BE7">
        <w:rPr>
          <w:rFonts w:hint="eastAsia"/>
        </w:rPr>
        <w:t>由于设备厂家一般对仪器的标定采用标准气体，标气温度与标定环境温度近似，标气相对湿度一般小于</w:t>
      </w:r>
      <w:r w:rsidRPr="00241BE7">
        <w:rPr>
          <w:rFonts w:hint="eastAsia"/>
        </w:rPr>
        <w:t>10%</w:t>
      </w:r>
      <w:r w:rsidRPr="00241BE7">
        <w:rPr>
          <w:rFonts w:hint="eastAsia"/>
        </w:rPr>
        <w:t>。</w:t>
      </w:r>
      <w:r w:rsidR="009E1F8F">
        <w:rPr>
          <w:rFonts w:hint="eastAsia"/>
        </w:rPr>
        <w:t>而</w:t>
      </w:r>
      <w:r w:rsidRPr="00241BE7">
        <w:rPr>
          <w:rFonts w:hint="eastAsia"/>
        </w:rPr>
        <w:t>长三角区域的工业园区</w:t>
      </w:r>
      <w:r w:rsidR="00E477D6">
        <w:rPr>
          <w:rFonts w:hint="eastAsia"/>
        </w:rPr>
        <w:t>有不少</w:t>
      </w:r>
      <w:r w:rsidRPr="00241BE7">
        <w:rPr>
          <w:rFonts w:hint="eastAsia"/>
        </w:rPr>
        <w:t>靠近江、河、海，环境相对湿度较高，且长三角的特有的梅雨季以及冬季雨季，会使环境长期保持高湿度状态</w:t>
      </w:r>
      <w:r w:rsidR="009E1F8F">
        <w:rPr>
          <w:rFonts w:hint="eastAsia"/>
        </w:rPr>
        <w:t>。在先期测试时，编制组发现设备</w:t>
      </w:r>
      <w:r w:rsidR="00E477D6">
        <w:rPr>
          <w:rFonts w:hint="eastAsia"/>
        </w:rPr>
        <w:t>受测量原理</w:t>
      </w:r>
      <w:r w:rsidR="002B59B9">
        <w:rPr>
          <w:rFonts w:hint="eastAsia"/>
        </w:rPr>
        <w:t>的</w:t>
      </w:r>
      <w:r w:rsidR="00E477D6">
        <w:rPr>
          <w:rFonts w:hint="eastAsia"/>
        </w:rPr>
        <w:t>限制，传感器数据</w:t>
      </w:r>
      <w:r w:rsidRPr="00241BE7">
        <w:rPr>
          <w:rFonts w:hint="eastAsia"/>
        </w:rPr>
        <w:t>极易受</w:t>
      </w:r>
      <w:r w:rsidR="00E477D6">
        <w:rPr>
          <w:rFonts w:hint="eastAsia"/>
        </w:rPr>
        <w:t>高湿度</w:t>
      </w:r>
      <w:r w:rsidRPr="00241BE7">
        <w:rPr>
          <w:rFonts w:hint="eastAsia"/>
        </w:rPr>
        <w:t>影响。</w:t>
      </w:r>
      <w:r w:rsidR="002B59B9">
        <w:rPr>
          <w:rFonts w:hint="eastAsia"/>
        </w:rPr>
        <w:t>后期选取了</w:t>
      </w:r>
      <w:r w:rsidR="002B59B9">
        <w:t>5</w:t>
      </w:r>
      <w:r w:rsidR="002B59B9">
        <w:rPr>
          <w:rFonts w:hint="eastAsia"/>
        </w:rPr>
        <w:t>个厂家加</w:t>
      </w:r>
      <w:r w:rsidR="009E1F8F">
        <w:rPr>
          <w:rFonts w:hint="eastAsia"/>
        </w:rPr>
        <w:t>装除湿系统，</w:t>
      </w:r>
      <w:r w:rsidR="002B59B9">
        <w:rPr>
          <w:rFonts w:hint="eastAsia"/>
        </w:rPr>
        <w:t>进行现场测试，</w:t>
      </w:r>
      <w:r w:rsidR="009E1F8F">
        <w:rPr>
          <w:rFonts w:hint="eastAsia"/>
        </w:rPr>
        <w:t>可将传感器反应室的相对湿度控制在</w:t>
      </w:r>
      <w:r w:rsidR="009E1F8F">
        <w:t>10</w:t>
      </w:r>
      <w:r w:rsidR="009E1F8F">
        <w:rPr>
          <w:rFonts w:hint="eastAsia"/>
        </w:rPr>
        <w:t>~</w:t>
      </w:r>
      <w:r w:rsidR="009E1F8F">
        <w:t>20</w:t>
      </w:r>
      <w:r w:rsidR="009E1F8F">
        <w:rPr>
          <w:rFonts w:hint="eastAsia"/>
        </w:rPr>
        <w:t>%</w:t>
      </w:r>
      <w:r w:rsidR="009E1F8F">
        <w:rPr>
          <w:rFonts w:hint="eastAsia"/>
        </w:rPr>
        <w:t>内。随机对现场比对的</w:t>
      </w:r>
      <w:r w:rsidR="009E1F8F">
        <w:rPr>
          <w:rFonts w:hint="eastAsia"/>
        </w:rPr>
        <w:t>1</w:t>
      </w:r>
      <w:r w:rsidR="009E1F8F">
        <w:t>5</w:t>
      </w:r>
      <w:r w:rsidR="009E1F8F">
        <w:rPr>
          <w:rFonts w:hint="eastAsia"/>
        </w:rPr>
        <w:t>台中的</w:t>
      </w:r>
      <w:r w:rsidR="009E1F8F">
        <w:rPr>
          <w:rFonts w:hint="eastAsia"/>
        </w:rPr>
        <w:t>9</w:t>
      </w:r>
      <w:r w:rsidR="009E1F8F">
        <w:rPr>
          <w:rFonts w:hint="eastAsia"/>
        </w:rPr>
        <w:t>台（其内部相对湿度均控制在</w:t>
      </w:r>
      <w:r w:rsidR="009E1F8F">
        <w:rPr>
          <w:rFonts w:hint="eastAsia"/>
        </w:rPr>
        <w:t>2</w:t>
      </w:r>
      <w:r w:rsidR="009E1F8F">
        <w:t>0</w:t>
      </w:r>
      <w:r w:rsidR="009E1F8F">
        <w:rPr>
          <w:rFonts w:hint="eastAsia"/>
        </w:rPr>
        <w:t>%</w:t>
      </w:r>
      <w:r w:rsidR="009E1F8F">
        <w:rPr>
          <w:rFonts w:hint="eastAsia"/>
        </w:rPr>
        <w:t>以下）通入</w:t>
      </w:r>
      <w:r w:rsidR="009E1F8F">
        <w:rPr>
          <w:rFonts w:hint="eastAsia"/>
        </w:rPr>
        <w:t>2</w:t>
      </w:r>
      <w:r w:rsidR="009E1F8F">
        <w:t>00</w:t>
      </w:r>
      <w:r w:rsidR="009E1F8F">
        <w:rPr>
          <w:rFonts w:hint="eastAsia"/>
        </w:rPr>
        <w:t>ppb</w:t>
      </w:r>
      <w:r w:rsidR="009E1F8F">
        <w:rPr>
          <w:rFonts w:hint="eastAsia"/>
        </w:rPr>
        <w:t>异丁烯标气（相对湿度约</w:t>
      </w:r>
      <w:r w:rsidR="009E1F8F">
        <w:rPr>
          <w:rFonts w:hint="eastAsia"/>
        </w:rPr>
        <w:t>1</w:t>
      </w:r>
      <w:r w:rsidR="009E1F8F">
        <w:t>0</w:t>
      </w:r>
      <w:r w:rsidR="009E1F8F">
        <w:rPr>
          <w:rFonts w:hint="eastAsia"/>
        </w:rPr>
        <w:t>%</w:t>
      </w:r>
      <w:r w:rsidR="009E1F8F">
        <w:rPr>
          <w:rFonts w:hint="eastAsia"/>
        </w:rPr>
        <w:t>），与加湿后的异丁烯标气（相对湿度约</w:t>
      </w:r>
      <w:r w:rsidR="009E1F8F">
        <w:t>80</w:t>
      </w:r>
      <w:r w:rsidR="009E1F8F">
        <w:rPr>
          <w:rFonts w:hint="eastAsia"/>
        </w:rPr>
        <w:t>%</w:t>
      </w:r>
      <w:r w:rsidR="009E1F8F">
        <w:rPr>
          <w:rFonts w:hint="eastAsia"/>
        </w:rPr>
        <w:t>）测试结果基本一致，证明除湿后，反应室相对湿度小于</w:t>
      </w:r>
      <w:r w:rsidR="009E1F8F">
        <w:rPr>
          <w:rFonts w:hint="eastAsia"/>
        </w:rPr>
        <w:t>2</w:t>
      </w:r>
      <w:r w:rsidR="009E1F8F">
        <w:t>0</w:t>
      </w:r>
      <w:r w:rsidR="009E1F8F">
        <w:rPr>
          <w:rFonts w:hint="eastAsia"/>
        </w:rPr>
        <w:t>%</w:t>
      </w:r>
      <w:r w:rsidR="009E1F8F">
        <w:rPr>
          <w:rFonts w:hint="eastAsia"/>
        </w:rPr>
        <w:t>时，湿度对监测结果无显著影响。</w:t>
      </w:r>
    </w:p>
    <w:p w:rsidR="009E1F8F" w:rsidRDefault="009E1F8F" w:rsidP="007F0AD2">
      <w:pPr>
        <w:ind w:firstLine="480"/>
      </w:pPr>
      <w:r>
        <w:rPr>
          <w:noProof/>
        </w:rPr>
        <w:lastRenderedPageBreak/>
        <w:drawing>
          <wp:inline distT="0" distB="0" distL="0" distR="0">
            <wp:extent cx="5189220" cy="2743200"/>
            <wp:effectExtent l="0" t="0" r="0" b="0"/>
            <wp:docPr id="7" name="图表 7">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9E630F48-2A42-48DB-996E-DF5DE62802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9E1F8F" w:rsidRPr="009E1F8F" w:rsidRDefault="009E1F8F" w:rsidP="009E1F8F">
      <w:pPr>
        <w:spacing w:before="120" w:after="120"/>
        <w:ind w:firstLineChars="0" w:firstLine="0"/>
        <w:jc w:val="center"/>
        <w:rPr>
          <w:b/>
          <w:bCs/>
        </w:rPr>
      </w:pPr>
      <w:r w:rsidRPr="009E1F8F">
        <w:rPr>
          <w:rFonts w:hint="eastAsia"/>
          <w:b/>
          <w:bCs/>
        </w:rPr>
        <w:t>图</w:t>
      </w:r>
      <w:r w:rsidRPr="009E1F8F">
        <w:rPr>
          <w:b/>
          <w:bCs/>
        </w:rPr>
        <w:t>4</w:t>
      </w:r>
      <w:r w:rsidRPr="009E1F8F">
        <w:rPr>
          <w:rFonts w:hint="eastAsia"/>
          <w:b/>
          <w:bCs/>
        </w:rPr>
        <w:t>-</w:t>
      </w:r>
      <w:r w:rsidRPr="009E1F8F">
        <w:rPr>
          <w:b/>
          <w:bCs/>
        </w:rPr>
        <w:t xml:space="preserve">1 </w:t>
      </w:r>
      <w:r w:rsidRPr="009E1F8F">
        <w:rPr>
          <w:rFonts w:hint="eastAsia"/>
          <w:b/>
          <w:bCs/>
        </w:rPr>
        <w:t>带除湿设备干湿标气测试结果</w:t>
      </w:r>
    </w:p>
    <w:p w:rsidR="00E477D6" w:rsidRDefault="00241BE7" w:rsidP="007F0AD2">
      <w:pPr>
        <w:ind w:firstLine="480"/>
      </w:pPr>
      <w:r w:rsidRPr="00241BE7">
        <w:rPr>
          <w:rFonts w:hint="eastAsia"/>
        </w:rPr>
        <w:t>故本</w:t>
      </w:r>
      <w:r w:rsidR="005356F1">
        <w:rPr>
          <w:rFonts w:hint="eastAsia"/>
        </w:rPr>
        <w:t>规范</w:t>
      </w:r>
      <w:r w:rsidRPr="00241BE7">
        <w:rPr>
          <w:rFonts w:hint="eastAsia"/>
        </w:rPr>
        <w:t>规定需采用物理方法</w:t>
      </w:r>
      <w:r w:rsidR="00E477D6">
        <w:rPr>
          <w:rFonts w:hint="eastAsia"/>
        </w:rPr>
        <w:t>来降低环境因素对传感器的影响，</w:t>
      </w:r>
      <w:r w:rsidRPr="00241BE7">
        <w:rPr>
          <w:rFonts w:hint="eastAsia"/>
        </w:rPr>
        <w:t>或</w:t>
      </w:r>
      <w:r w:rsidR="00E477D6">
        <w:rPr>
          <w:rFonts w:hint="eastAsia"/>
        </w:rPr>
        <w:t>采用</w:t>
      </w:r>
      <w:r w:rsidRPr="00241BE7">
        <w:rPr>
          <w:rFonts w:hint="eastAsia"/>
        </w:rPr>
        <w:t>数值计算</w:t>
      </w:r>
      <w:r w:rsidR="00E477D6">
        <w:rPr>
          <w:rFonts w:hint="eastAsia"/>
        </w:rPr>
        <w:t>的</w:t>
      </w:r>
      <w:r w:rsidRPr="00241BE7">
        <w:rPr>
          <w:rFonts w:hint="eastAsia"/>
        </w:rPr>
        <w:t>方法对</w:t>
      </w:r>
      <w:r w:rsidR="00E477D6">
        <w:rPr>
          <w:rFonts w:hint="eastAsia"/>
        </w:rPr>
        <w:t>来修正。故内部测量环境参数（温度、湿度）是衡量物理方法是否有效的重要依据，也是参与数值计算的重要因子。</w:t>
      </w:r>
    </w:p>
    <w:p w:rsidR="007F0AD2" w:rsidRDefault="00241BE7" w:rsidP="007F0AD2">
      <w:pPr>
        <w:ind w:firstLine="480"/>
      </w:pPr>
      <w:r w:rsidRPr="00241BE7">
        <w:rPr>
          <w:rFonts w:hint="eastAsia"/>
        </w:rPr>
        <w:t>常见的除湿方法有冷凝法、半导体和纳分（</w:t>
      </w:r>
      <w:r w:rsidRPr="00241BE7">
        <w:rPr>
          <w:rFonts w:hint="eastAsia"/>
        </w:rPr>
        <w:t>Nafion</w:t>
      </w:r>
      <w:r w:rsidRPr="00241BE7">
        <w:rPr>
          <w:rFonts w:hint="eastAsia"/>
        </w:rPr>
        <w:t>）管。或采用简单的水分过滤，保证设备不受高饱和水气损害，后用数值计算方法，对温湿度对监测结果影响进行补偿，尽可能保证监测准确性。冷凝法是将空气冷却至露点以下，再除去冷凝后的水分。在露点为</w:t>
      </w:r>
      <w:r w:rsidRPr="00241BE7">
        <w:rPr>
          <w:rFonts w:hint="eastAsia"/>
        </w:rPr>
        <w:t>8~10</w:t>
      </w:r>
      <w:r w:rsidRPr="00241BE7">
        <w:rPr>
          <w:rFonts w:hint="eastAsia"/>
        </w:rPr>
        <w:t>摄氏度以上的场合有效。导体除湿器采用半导体电子元件制冷原理，将空气中的水蒸汽凝结成水，通过导水管排出，达到设备内部防潮除湿的目的价格低，但容易结霜。纳分管是一种新型的水分交换材料，其原理是根据管内外的湿度差，将样气中的水分去除，具有快速除水的功能。目前多用于</w:t>
      </w:r>
      <w:r w:rsidRPr="00241BE7">
        <w:rPr>
          <w:rFonts w:hint="eastAsia"/>
        </w:rPr>
        <w:t>CEMS</w:t>
      </w:r>
      <w:r w:rsidRPr="00241BE7">
        <w:rPr>
          <w:rFonts w:hint="eastAsia"/>
        </w:rPr>
        <w:t>烟气监测除湿。</w:t>
      </w:r>
    </w:p>
    <w:p w:rsidR="007F0AD2" w:rsidRPr="0071745C" w:rsidRDefault="007F0AD2" w:rsidP="00096D62">
      <w:pPr>
        <w:pStyle w:val="3"/>
      </w:pPr>
      <w:bookmarkStart w:id="21" w:name="_Toc95921137"/>
      <w:r w:rsidRPr="0071745C">
        <w:t>4.5.2</w:t>
      </w:r>
      <w:r w:rsidRPr="0071745C">
        <w:rPr>
          <w:rFonts w:hint="eastAsia"/>
        </w:rPr>
        <w:t>设备硬件要求</w:t>
      </w:r>
      <w:bookmarkEnd w:id="21"/>
    </w:p>
    <w:p w:rsidR="007F0AD2" w:rsidRDefault="007F0AD2" w:rsidP="007F0AD2">
      <w:pPr>
        <w:ind w:firstLine="480"/>
      </w:pPr>
      <w:r>
        <w:rPr>
          <w:rFonts w:hint="eastAsia"/>
        </w:rPr>
        <w:t>（</w:t>
      </w:r>
      <w:r>
        <w:rPr>
          <w:rFonts w:hint="eastAsia"/>
        </w:rPr>
        <w:t>1</w:t>
      </w:r>
      <w:r>
        <w:rPr>
          <w:rFonts w:hint="eastAsia"/>
        </w:rPr>
        <w:t>）</w:t>
      </w:r>
      <w:r w:rsidRPr="007E0083">
        <w:rPr>
          <w:rFonts w:hint="eastAsia"/>
        </w:rPr>
        <w:t>采样设备</w:t>
      </w:r>
    </w:p>
    <w:p w:rsidR="007F0AD2" w:rsidRDefault="00B871EB" w:rsidP="007F0AD2">
      <w:pPr>
        <w:ind w:firstLine="480"/>
      </w:pPr>
      <w:r w:rsidRPr="00241BE7">
        <w:rPr>
          <w:rFonts w:hint="eastAsia"/>
        </w:rPr>
        <w:t>本</w:t>
      </w:r>
      <w:r w:rsidR="005356F1">
        <w:rPr>
          <w:rFonts w:hint="eastAsia"/>
        </w:rPr>
        <w:t>规范</w:t>
      </w:r>
      <w:r w:rsidR="007F0AD2">
        <w:rPr>
          <w:rFonts w:hint="eastAsia"/>
        </w:rPr>
        <w:t>规定，设备采样系统采用主动采样方式。目前市场</w:t>
      </w:r>
      <w:r w:rsidR="000B7E7E">
        <w:rPr>
          <w:rFonts w:hint="eastAsia"/>
        </w:rPr>
        <w:t>上</w:t>
      </w:r>
      <w:r w:rsidR="000B7E7E">
        <w:rPr>
          <w:rFonts w:hint="eastAsia"/>
        </w:rPr>
        <w:t>9</w:t>
      </w:r>
      <w:r w:rsidR="000B7E7E">
        <w:t>0</w:t>
      </w:r>
      <w:r w:rsidR="000B7E7E">
        <w:rPr>
          <w:rFonts w:hint="eastAsia"/>
        </w:rPr>
        <w:t>%</w:t>
      </w:r>
      <w:r w:rsidR="000B7E7E">
        <w:rPr>
          <w:rFonts w:hint="eastAsia"/>
        </w:rPr>
        <w:t>的</w:t>
      </w:r>
      <w:r w:rsidR="007F0AD2">
        <w:rPr>
          <w:rFonts w:hint="eastAsia"/>
        </w:rPr>
        <w:t>监测设备为主动采样，在研究中发现，</w:t>
      </w:r>
      <w:r w:rsidR="000B7E7E">
        <w:rPr>
          <w:rFonts w:hint="eastAsia"/>
        </w:rPr>
        <w:t>虽然</w:t>
      </w:r>
      <w:r w:rsidR="007F0AD2">
        <w:rPr>
          <w:rFonts w:hint="eastAsia"/>
        </w:rPr>
        <w:t>被动式</w:t>
      </w:r>
      <w:r w:rsidR="000B7E7E">
        <w:rPr>
          <w:rFonts w:hint="eastAsia"/>
        </w:rPr>
        <w:t>监测</w:t>
      </w:r>
      <w:r w:rsidR="007F0AD2">
        <w:rPr>
          <w:rFonts w:hint="eastAsia"/>
        </w:rPr>
        <w:t>设备在实验室测试表现与主动式无显著差异，甚至更优，而在现实环境中</w:t>
      </w:r>
      <w:r w:rsidR="007F0AD2">
        <w:rPr>
          <w:rFonts w:hint="eastAsia"/>
        </w:rPr>
        <w:t>VOC</w:t>
      </w:r>
      <w:r w:rsidR="00993DBD">
        <w:rPr>
          <w:rFonts w:hint="eastAsia"/>
        </w:rPr>
        <w:t>s</w:t>
      </w:r>
      <w:r w:rsidR="007F0AD2">
        <w:rPr>
          <w:rFonts w:hint="eastAsia"/>
        </w:rPr>
        <w:t>浓度较低，监测结果较差，对高浓度气体无明显响应。因此推荐采用主动泵进行采样。</w:t>
      </w:r>
    </w:p>
    <w:p w:rsidR="007F0AD2" w:rsidRDefault="007F0AD2" w:rsidP="007F0AD2">
      <w:pPr>
        <w:ind w:firstLine="480"/>
      </w:pPr>
      <w:r>
        <w:rPr>
          <w:rFonts w:hint="eastAsia"/>
        </w:rPr>
        <w:t>（</w:t>
      </w:r>
      <w:r>
        <w:rPr>
          <w:rFonts w:hint="eastAsia"/>
        </w:rPr>
        <w:t>2</w:t>
      </w:r>
      <w:r>
        <w:rPr>
          <w:rFonts w:hint="eastAsia"/>
        </w:rPr>
        <w:t>）</w:t>
      </w:r>
      <w:r w:rsidRPr="00D6528A">
        <w:rPr>
          <w:rFonts w:hint="eastAsia"/>
        </w:rPr>
        <w:t>内部温度、湿度检测传感器</w:t>
      </w:r>
    </w:p>
    <w:p w:rsidR="007F0AD2" w:rsidRPr="007E0083" w:rsidRDefault="00B871EB" w:rsidP="007F0AD2">
      <w:pPr>
        <w:ind w:firstLine="480"/>
      </w:pPr>
      <w:r w:rsidRPr="00241BE7">
        <w:rPr>
          <w:rFonts w:hint="eastAsia"/>
        </w:rPr>
        <w:lastRenderedPageBreak/>
        <w:t>本</w:t>
      </w:r>
      <w:r w:rsidR="005356F1">
        <w:rPr>
          <w:rFonts w:hint="eastAsia"/>
        </w:rPr>
        <w:t>规范</w:t>
      </w:r>
      <w:r w:rsidR="007F0AD2">
        <w:rPr>
          <w:rFonts w:hint="eastAsia"/>
        </w:rPr>
        <w:t>规定在传感器测试气室内安装温度、湿度传感器。对于采用物理方法除湿的设备，可监测到除湿后、监测时的样气温度、湿度，观测除湿效果。对于采用数值计算法进行补偿的设备，可利用气室内的样气温度、湿度进行补偿，更为准确。</w:t>
      </w:r>
    </w:p>
    <w:p w:rsidR="007F0AD2" w:rsidRDefault="007F0AD2" w:rsidP="007F0AD2">
      <w:pPr>
        <w:ind w:firstLine="480"/>
      </w:pPr>
      <w:r>
        <w:rPr>
          <w:rFonts w:hint="eastAsia"/>
        </w:rPr>
        <w:t>（</w:t>
      </w:r>
      <w:r>
        <w:rPr>
          <w:rFonts w:hint="eastAsia"/>
        </w:rPr>
        <w:t>3</w:t>
      </w:r>
      <w:r>
        <w:rPr>
          <w:rFonts w:hint="eastAsia"/>
        </w:rPr>
        <w:t>）气路要求</w:t>
      </w:r>
    </w:p>
    <w:p w:rsidR="007F0AD2" w:rsidRDefault="00B871EB" w:rsidP="007F0AD2">
      <w:pPr>
        <w:ind w:firstLine="480"/>
      </w:pPr>
      <w:r w:rsidRPr="00241BE7">
        <w:rPr>
          <w:rFonts w:hint="eastAsia"/>
        </w:rPr>
        <w:t>本</w:t>
      </w:r>
      <w:r w:rsidR="005356F1">
        <w:rPr>
          <w:rFonts w:hint="eastAsia"/>
        </w:rPr>
        <w:t>规范</w:t>
      </w:r>
      <w:r w:rsidR="007F0AD2">
        <w:rPr>
          <w:rFonts w:hint="eastAsia"/>
        </w:rPr>
        <w:t>规定气路需采用惰性化材料，如聚四氟乙烯管。乳胶管等其他材质可吸附或释放挥发性有机物，对监测结果进行干扰。同时气路尽可能缩短，减少气路对监测响应时间的影响。</w:t>
      </w:r>
    </w:p>
    <w:p w:rsidR="007F0AD2" w:rsidRDefault="007F0AD2" w:rsidP="007F0AD2">
      <w:pPr>
        <w:ind w:firstLine="480"/>
      </w:pPr>
      <w:r>
        <w:rPr>
          <w:rFonts w:hint="eastAsia"/>
        </w:rPr>
        <w:t>（</w:t>
      </w:r>
      <w:r>
        <w:rPr>
          <w:rFonts w:hint="eastAsia"/>
        </w:rPr>
        <w:t>4</w:t>
      </w:r>
      <w:r>
        <w:rPr>
          <w:rFonts w:hint="eastAsia"/>
        </w:rPr>
        <w:t>）过滤器</w:t>
      </w:r>
    </w:p>
    <w:p w:rsidR="007F0AD2" w:rsidRDefault="00B871EB" w:rsidP="007F0AD2">
      <w:pPr>
        <w:ind w:firstLine="480"/>
      </w:pPr>
      <w:r w:rsidRPr="00241BE7">
        <w:rPr>
          <w:rFonts w:hint="eastAsia"/>
        </w:rPr>
        <w:t>本</w:t>
      </w:r>
      <w:r w:rsidR="005356F1">
        <w:rPr>
          <w:rFonts w:hint="eastAsia"/>
        </w:rPr>
        <w:t>规范</w:t>
      </w:r>
      <w:r w:rsidR="007F0AD2" w:rsidRPr="004D0D94">
        <w:rPr>
          <w:rFonts w:hint="eastAsia"/>
        </w:rPr>
        <w:t>规定设备采用颗粒物和水分过滤器，水分过滤器防止设备在长时间高湿度情况下，饱和水分进入气路对传感器造成损害，过滤器材质宜为惰性化材料。</w:t>
      </w:r>
    </w:p>
    <w:p w:rsidR="007F0AD2" w:rsidRPr="00993DBD" w:rsidRDefault="007F0AD2" w:rsidP="007F0AD2">
      <w:pPr>
        <w:ind w:firstLine="480"/>
      </w:pPr>
      <w:r w:rsidRPr="00993DBD">
        <w:rPr>
          <w:rFonts w:hint="eastAsia"/>
        </w:rPr>
        <w:t>（</w:t>
      </w:r>
      <w:r w:rsidR="00AE3B72" w:rsidRPr="00993DBD">
        <w:t>5</w:t>
      </w:r>
      <w:r w:rsidRPr="00993DBD">
        <w:rPr>
          <w:rFonts w:hint="eastAsia"/>
        </w:rPr>
        <w:t>）通讯接口</w:t>
      </w:r>
    </w:p>
    <w:p w:rsidR="007F0AD2" w:rsidRPr="00993DBD" w:rsidRDefault="00B871EB" w:rsidP="007F0AD2">
      <w:pPr>
        <w:ind w:firstLine="480"/>
      </w:pPr>
      <w:r w:rsidRPr="00241BE7">
        <w:rPr>
          <w:rFonts w:hint="eastAsia"/>
        </w:rPr>
        <w:t>本</w:t>
      </w:r>
      <w:r w:rsidR="005356F1">
        <w:rPr>
          <w:rFonts w:hint="eastAsia"/>
        </w:rPr>
        <w:t>规范</w:t>
      </w:r>
      <w:r w:rsidR="007F0AD2" w:rsidRPr="00993DBD">
        <w:rPr>
          <w:rFonts w:hint="eastAsia"/>
        </w:rPr>
        <w:t>规定通讯接口应不少于</w:t>
      </w:r>
      <w:r w:rsidR="007F0AD2" w:rsidRPr="00993DBD">
        <w:rPr>
          <w:rFonts w:hint="eastAsia"/>
        </w:rPr>
        <w:t>1</w:t>
      </w:r>
      <w:r w:rsidR="007F0AD2" w:rsidRPr="00993DBD">
        <w:rPr>
          <w:rFonts w:hint="eastAsia"/>
        </w:rPr>
        <w:t>个，接口类型可为</w:t>
      </w:r>
      <w:r w:rsidR="007F0AD2" w:rsidRPr="00993DBD">
        <w:rPr>
          <w:rFonts w:hint="eastAsia"/>
        </w:rPr>
        <w:t>RS232</w:t>
      </w:r>
      <w:r w:rsidR="007F0AD2" w:rsidRPr="00993DBD">
        <w:rPr>
          <w:rFonts w:hint="eastAsia"/>
        </w:rPr>
        <w:t>、</w:t>
      </w:r>
      <w:r w:rsidR="007F0AD2" w:rsidRPr="00993DBD">
        <w:rPr>
          <w:rFonts w:hint="eastAsia"/>
        </w:rPr>
        <w:t>RS485</w:t>
      </w:r>
      <w:r w:rsidR="007F0AD2" w:rsidRPr="00993DBD">
        <w:rPr>
          <w:rFonts w:hint="eastAsia"/>
        </w:rPr>
        <w:t>、以太网口或</w:t>
      </w:r>
      <w:r w:rsidR="007F0AD2" w:rsidRPr="00993DBD">
        <w:rPr>
          <w:rFonts w:hint="eastAsia"/>
        </w:rPr>
        <w:t>USB</w:t>
      </w:r>
      <w:r w:rsidR="007F0AD2" w:rsidRPr="00993DBD">
        <w:rPr>
          <w:rFonts w:hint="eastAsia"/>
        </w:rPr>
        <w:t>口。当一个接口非正常工作时，保证数据可正常上传。</w:t>
      </w:r>
    </w:p>
    <w:p w:rsidR="007F0AD2" w:rsidRDefault="007F0AD2" w:rsidP="00096D62">
      <w:pPr>
        <w:pStyle w:val="2"/>
        <w:spacing w:before="180" w:after="180"/>
      </w:pPr>
      <w:bookmarkStart w:id="22" w:name="_Toc95921138"/>
      <w:r>
        <w:rPr>
          <w:rFonts w:hint="eastAsia"/>
        </w:rPr>
        <w:t>4</w:t>
      </w:r>
      <w:r>
        <w:t xml:space="preserve">.6 </w:t>
      </w:r>
      <w:r>
        <w:rPr>
          <w:rFonts w:hint="eastAsia"/>
        </w:rPr>
        <w:t>技术指标</w:t>
      </w:r>
      <w:bookmarkEnd w:id="22"/>
    </w:p>
    <w:p w:rsidR="007F0AD2" w:rsidRDefault="00B871EB" w:rsidP="007F0AD2">
      <w:pPr>
        <w:ind w:firstLine="480"/>
      </w:pPr>
      <w:r w:rsidRPr="00241BE7">
        <w:rPr>
          <w:rFonts w:hint="eastAsia"/>
        </w:rPr>
        <w:t>本</w:t>
      </w:r>
      <w:r w:rsidR="005356F1">
        <w:rPr>
          <w:rFonts w:hint="eastAsia"/>
        </w:rPr>
        <w:t>规</w:t>
      </w:r>
      <w:r w:rsidR="005356F1" w:rsidRPr="001F306B">
        <w:rPr>
          <w:rFonts w:hint="eastAsia"/>
        </w:rPr>
        <w:t>范第</w:t>
      </w:r>
      <w:r w:rsidR="007F0AD2" w:rsidRPr="001F306B">
        <w:rPr>
          <w:rFonts w:hint="eastAsia"/>
        </w:rPr>
        <w:t>6</w:t>
      </w:r>
      <w:r w:rsidR="001F306B" w:rsidRPr="001F306B">
        <w:rPr>
          <w:rFonts w:hint="eastAsia"/>
        </w:rPr>
        <w:t>章</w:t>
      </w:r>
      <w:r w:rsidR="007F0AD2" w:rsidRPr="001F306B">
        <w:rPr>
          <w:rFonts w:hint="eastAsia"/>
        </w:rPr>
        <w:t>技术</w:t>
      </w:r>
      <w:r w:rsidR="007F0AD2">
        <w:rPr>
          <w:rFonts w:hint="eastAsia"/>
        </w:rPr>
        <w:t>指标对</w:t>
      </w:r>
      <w:r w:rsidR="000B7E7E">
        <w:rPr>
          <w:rFonts w:hint="eastAsia"/>
        </w:rPr>
        <w:t>网格化监测</w:t>
      </w:r>
      <w:r w:rsidR="007F0AD2">
        <w:rPr>
          <w:rFonts w:hint="eastAsia"/>
        </w:rPr>
        <w:t>设备进行实验室性能指标和现场技术指标的规定。依照</w:t>
      </w:r>
      <w:r w:rsidR="007F0AD2" w:rsidRPr="00B15F56">
        <w:rPr>
          <w:rFonts w:hint="eastAsia"/>
        </w:rPr>
        <w:t>HJ818-2018</w:t>
      </w:r>
      <w:r w:rsidR="007F0AD2">
        <w:rPr>
          <w:rFonts w:hint="eastAsia"/>
        </w:rPr>
        <w:t>中标准监测设备的技术指标，根据工业园区网格化监测的需要，对设备的性能开展测试。对目前市场上主要设备的测试后，根据整体表现水平，选取可以实现的技术指标。</w:t>
      </w:r>
    </w:p>
    <w:p w:rsidR="007F0AD2" w:rsidRPr="000F3DA3" w:rsidRDefault="007F0AD2" w:rsidP="007F0AD2">
      <w:pPr>
        <w:ind w:firstLine="480"/>
      </w:pPr>
      <w:r>
        <w:rPr>
          <w:rFonts w:hint="eastAsia"/>
        </w:rPr>
        <w:t>规定了实验室检测中零点噪声、检出限、线性（</w:t>
      </w:r>
      <w:r>
        <w:rPr>
          <w:rFonts w:hint="eastAsia"/>
        </w:rPr>
        <w:t>R</w:t>
      </w:r>
      <w:r w:rsidRPr="00BC0248">
        <w:rPr>
          <w:rFonts w:hint="eastAsia"/>
          <w:vertAlign w:val="superscript"/>
        </w:rPr>
        <w:t>2</w:t>
      </w:r>
      <w:r>
        <w:rPr>
          <w:rFonts w:hint="eastAsia"/>
        </w:rPr>
        <w:t>）、标准气体相对误差，响应时间，</w:t>
      </w:r>
      <w:r w:rsidRPr="000F3DA3">
        <w:rPr>
          <w:rFonts w:hint="eastAsia"/>
        </w:rPr>
        <w:t>设备重复性和一致性。</w:t>
      </w:r>
      <w:r w:rsidR="008937D7">
        <w:rPr>
          <w:rFonts w:hint="eastAsia"/>
        </w:rPr>
        <w:t>统计了</w:t>
      </w:r>
      <w:r w:rsidRPr="000F3DA3">
        <w:rPr>
          <w:rFonts w:hint="eastAsia"/>
        </w:rPr>
        <w:t>7</w:t>
      </w:r>
      <w:r w:rsidRPr="000F3DA3">
        <w:t>5</w:t>
      </w:r>
      <w:r w:rsidRPr="000F3DA3">
        <w:rPr>
          <w:rFonts w:hint="eastAsia"/>
        </w:rPr>
        <w:t>%</w:t>
      </w:r>
      <w:r w:rsidRPr="000F3DA3">
        <w:rPr>
          <w:rFonts w:hint="eastAsia"/>
        </w:rPr>
        <w:t>测试设备可以达到的水平。</w:t>
      </w:r>
    </w:p>
    <w:p w:rsidR="00096D62" w:rsidRPr="000F3DA3" w:rsidRDefault="00096D62" w:rsidP="00096D62">
      <w:pPr>
        <w:pStyle w:val="3"/>
      </w:pPr>
      <w:bookmarkStart w:id="23" w:name="_Toc95921139"/>
      <w:r w:rsidRPr="000F3DA3">
        <w:rPr>
          <w:rFonts w:hint="eastAsia"/>
        </w:rPr>
        <w:t>4</w:t>
      </w:r>
      <w:r w:rsidRPr="000F3DA3">
        <w:t>.6.1</w:t>
      </w:r>
      <w:r w:rsidRPr="000F3DA3">
        <w:rPr>
          <w:rFonts w:hint="eastAsia"/>
        </w:rPr>
        <w:t>研究方法</w:t>
      </w:r>
      <w:bookmarkEnd w:id="23"/>
    </w:p>
    <w:p w:rsidR="007F0AD2" w:rsidRPr="000F3DA3" w:rsidRDefault="00B871EB" w:rsidP="00A67722">
      <w:pPr>
        <w:ind w:firstLine="480"/>
      </w:pPr>
      <w:r w:rsidRPr="00241BE7">
        <w:rPr>
          <w:rFonts w:hint="eastAsia"/>
        </w:rPr>
        <w:t>本</w:t>
      </w:r>
      <w:r w:rsidR="005356F1">
        <w:rPr>
          <w:rFonts w:hint="eastAsia"/>
        </w:rPr>
        <w:t>规范</w:t>
      </w:r>
      <w:r w:rsidR="008C2C86">
        <w:rPr>
          <w:rFonts w:hint="eastAsia"/>
        </w:rPr>
        <w:t>的</w:t>
      </w:r>
      <w:r w:rsidR="007F0AD2" w:rsidRPr="000F3DA3">
        <w:rPr>
          <w:rFonts w:hint="eastAsia"/>
        </w:rPr>
        <w:t>研究方案同</w:t>
      </w:r>
      <w:r w:rsidR="00A67722">
        <w:rPr>
          <w:rFonts w:hint="eastAsia"/>
        </w:rPr>
        <w:t>《</w:t>
      </w:r>
      <w:r w:rsidR="00241BE7" w:rsidRPr="00241BE7">
        <w:rPr>
          <w:rFonts w:hint="eastAsia"/>
        </w:rPr>
        <w:t>工业园区挥发性有机物光离子化传感器</w:t>
      </w:r>
      <w:r w:rsidR="003319D9">
        <w:rPr>
          <w:rFonts w:hint="eastAsia"/>
        </w:rPr>
        <w:t>（</w:t>
      </w:r>
      <w:r w:rsidR="00241BE7" w:rsidRPr="00241BE7">
        <w:rPr>
          <w:rFonts w:hint="eastAsia"/>
        </w:rPr>
        <w:t>PID</w:t>
      </w:r>
      <w:r w:rsidR="003319D9">
        <w:rPr>
          <w:rFonts w:hint="eastAsia"/>
        </w:rPr>
        <w:t>）</w:t>
      </w:r>
      <w:r w:rsidR="00241BE7" w:rsidRPr="00241BE7">
        <w:rPr>
          <w:rFonts w:hint="eastAsia"/>
        </w:rPr>
        <w:t>网格化监测技术规范</w:t>
      </w:r>
      <w:r w:rsidR="00A67722">
        <w:rPr>
          <w:rFonts w:hint="eastAsia"/>
        </w:rPr>
        <w:t>》</w:t>
      </w:r>
      <w:r w:rsidR="00872CA6">
        <w:rPr>
          <w:rFonts w:hint="eastAsia"/>
        </w:rPr>
        <w:t>附录</w:t>
      </w:r>
      <w:r w:rsidR="007F0AD2" w:rsidRPr="000F3DA3">
        <w:rPr>
          <w:rFonts w:hint="eastAsia"/>
        </w:rPr>
        <w:t>规定的方法与要求一致，</w:t>
      </w:r>
      <w:r w:rsidR="005356F1">
        <w:rPr>
          <w:rFonts w:hint="eastAsia"/>
        </w:rPr>
        <w:t>规范</w:t>
      </w:r>
      <w:r w:rsidR="007F0AD2" w:rsidRPr="000F3DA3">
        <w:rPr>
          <w:rFonts w:hint="eastAsia"/>
        </w:rPr>
        <w:t>中各性能指标的科学性和合理性，具体项目如下：</w:t>
      </w:r>
    </w:p>
    <w:p w:rsidR="007F0AD2" w:rsidRPr="000F3DA3" w:rsidRDefault="007F0AD2" w:rsidP="007F0AD2">
      <w:pPr>
        <w:ind w:firstLine="480"/>
      </w:pPr>
      <w:r w:rsidRPr="000F3DA3">
        <w:rPr>
          <w:rFonts w:hint="eastAsia"/>
        </w:rPr>
        <w:t>（</w:t>
      </w:r>
      <w:r w:rsidRPr="000F3DA3">
        <w:rPr>
          <w:rFonts w:hint="eastAsia"/>
        </w:rPr>
        <w:t>1</w:t>
      </w:r>
      <w:r w:rsidRPr="000F3DA3">
        <w:rPr>
          <w:rFonts w:hint="eastAsia"/>
        </w:rPr>
        <w:t>）零点噪声和最低检出限。根据</w:t>
      </w:r>
      <w:r w:rsidR="005356F1">
        <w:rPr>
          <w:rFonts w:hint="eastAsia"/>
        </w:rPr>
        <w:t>规范</w:t>
      </w:r>
      <w:r w:rsidR="00872CA6">
        <w:rPr>
          <w:rFonts w:hint="eastAsia"/>
        </w:rPr>
        <w:t>附录</w:t>
      </w:r>
      <w:r w:rsidRPr="000F3DA3">
        <w:t>1</w:t>
      </w:r>
      <w:r w:rsidRPr="000F3DA3">
        <w:rPr>
          <w:rFonts w:hint="eastAsia"/>
        </w:rPr>
        <w:t>规定的测试方法实施。</w:t>
      </w:r>
    </w:p>
    <w:p w:rsidR="007F0AD2" w:rsidRPr="000F3DA3" w:rsidRDefault="007F0AD2" w:rsidP="007F0AD2">
      <w:pPr>
        <w:ind w:firstLine="480"/>
      </w:pPr>
      <w:r w:rsidRPr="000F3DA3">
        <w:rPr>
          <w:rFonts w:hint="eastAsia"/>
        </w:rPr>
        <w:lastRenderedPageBreak/>
        <w:t>（</w:t>
      </w:r>
      <w:r w:rsidRPr="000F3DA3">
        <w:rPr>
          <w:rFonts w:hint="eastAsia"/>
        </w:rPr>
        <w:t>2</w:t>
      </w:r>
      <w:r w:rsidRPr="000F3DA3">
        <w:rPr>
          <w:rFonts w:hint="eastAsia"/>
        </w:rPr>
        <w:t>）准确性和线性。根据</w:t>
      </w:r>
      <w:r w:rsidR="005356F1">
        <w:rPr>
          <w:rFonts w:hint="eastAsia"/>
        </w:rPr>
        <w:t>规范</w:t>
      </w:r>
      <w:r w:rsidR="00A2774E">
        <w:rPr>
          <w:rFonts w:hint="eastAsia"/>
        </w:rPr>
        <w:t>附录</w:t>
      </w:r>
      <w:r w:rsidR="00A67722">
        <w:t>2</w:t>
      </w:r>
      <w:r w:rsidRPr="000F3DA3">
        <w:rPr>
          <w:rFonts w:hint="eastAsia"/>
        </w:rPr>
        <w:t>规定的测试方法实施，测试浓度点为</w:t>
      </w:r>
      <w:r w:rsidR="008937D7">
        <w:t>50</w:t>
      </w:r>
      <w:r w:rsidR="006D68F5" w:rsidRPr="000F3DA3">
        <w:rPr>
          <w:rFonts w:hint="eastAsia"/>
        </w:rPr>
        <w:t>、</w:t>
      </w:r>
      <w:r w:rsidR="00996F76">
        <w:rPr>
          <w:rFonts w:hint="eastAsia"/>
        </w:rPr>
        <w:t>1</w:t>
      </w:r>
      <w:r w:rsidR="00996F76">
        <w:t>00</w:t>
      </w:r>
      <w:r w:rsidR="00996F76">
        <w:rPr>
          <w:rFonts w:hint="eastAsia"/>
        </w:rPr>
        <w:t>、</w:t>
      </w:r>
      <w:r w:rsidR="008937D7">
        <w:t>150</w:t>
      </w:r>
      <w:r w:rsidR="00996F76">
        <w:rPr>
          <w:rFonts w:hint="eastAsia"/>
        </w:rPr>
        <w:t>、</w:t>
      </w:r>
      <w:r w:rsidR="00996F76">
        <w:rPr>
          <w:rFonts w:hint="eastAsia"/>
        </w:rPr>
        <w:t>5</w:t>
      </w:r>
      <w:r w:rsidR="00996F76">
        <w:t>00</w:t>
      </w:r>
      <w:r w:rsidR="008937D7">
        <w:rPr>
          <w:rFonts w:hint="eastAsia"/>
        </w:rPr>
        <w:t>和</w:t>
      </w:r>
      <w:r w:rsidR="006D68F5" w:rsidRPr="000F3DA3">
        <w:t>800</w:t>
      </w:r>
      <w:r w:rsidR="00A62B40">
        <w:rPr>
          <w:rFonts w:hint="eastAsia"/>
        </w:rPr>
        <w:t>n</w:t>
      </w:r>
      <w:r w:rsidR="006D68F5" w:rsidRPr="000F3DA3">
        <w:rPr>
          <w:rFonts w:hint="eastAsia"/>
        </w:rPr>
        <w:t>mol/mol</w:t>
      </w:r>
      <w:r w:rsidRPr="000F3DA3">
        <w:rPr>
          <w:rFonts w:hint="eastAsia"/>
        </w:rPr>
        <w:t>。</w:t>
      </w:r>
    </w:p>
    <w:p w:rsidR="007F0AD2" w:rsidRPr="000F3DA3" w:rsidRDefault="007F0AD2" w:rsidP="007F0AD2">
      <w:pPr>
        <w:ind w:firstLine="480"/>
      </w:pPr>
      <w:r w:rsidRPr="000F3DA3">
        <w:rPr>
          <w:rFonts w:hint="eastAsia"/>
        </w:rPr>
        <w:t>（</w:t>
      </w:r>
      <w:r w:rsidRPr="000F3DA3">
        <w:rPr>
          <w:rFonts w:hint="eastAsia"/>
        </w:rPr>
        <w:t>3</w:t>
      </w:r>
      <w:r w:rsidRPr="000F3DA3">
        <w:rPr>
          <w:rFonts w:hint="eastAsia"/>
        </w:rPr>
        <w:t>）</w:t>
      </w:r>
      <w:r w:rsidR="00993DBD" w:rsidRPr="000F3DA3">
        <w:rPr>
          <w:rFonts w:hint="eastAsia"/>
        </w:rPr>
        <w:t>响应时间</w:t>
      </w:r>
      <w:r w:rsidRPr="000F3DA3">
        <w:rPr>
          <w:rFonts w:hint="eastAsia"/>
        </w:rPr>
        <w:t>。根据</w:t>
      </w:r>
      <w:r w:rsidR="005356F1">
        <w:rPr>
          <w:rFonts w:hint="eastAsia"/>
        </w:rPr>
        <w:t>规范</w:t>
      </w:r>
      <w:r w:rsidR="00A2774E">
        <w:rPr>
          <w:rFonts w:hint="eastAsia"/>
        </w:rPr>
        <w:t>附录</w:t>
      </w:r>
      <w:r w:rsidR="00A67722">
        <w:t>3</w:t>
      </w:r>
      <w:r w:rsidRPr="000F3DA3">
        <w:rPr>
          <w:rFonts w:hint="eastAsia"/>
        </w:rPr>
        <w:t>规定的测试方法实施，测试浓度为</w:t>
      </w:r>
      <w:r w:rsidR="008937D7">
        <w:t>1</w:t>
      </w:r>
      <w:r w:rsidR="00996F76">
        <w:t>0</w:t>
      </w:r>
      <w:r w:rsidR="00993DBD" w:rsidRPr="000F3DA3">
        <w:t>0</w:t>
      </w:r>
      <w:r w:rsidR="003319D9">
        <w:rPr>
          <w:rFonts w:hint="eastAsia"/>
        </w:rPr>
        <w:t>n</w:t>
      </w:r>
      <w:r w:rsidRPr="000F3DA3">
        <w:rPr>
          <w:rFonts w:hint="eastAsia"/>
        </w:rPr>
        <w:t>mol/mol</w:t>
      </w:r>
      <w:r w:rsidRPr="000F3DA3">
        <w:rPr>
          <w:rFonts w:hint="eastAsia"/>
        </w:rPr>
        <w:t>。</w:t>
      </w:r>
    </w:p>
    <w:p w:rsidR="007F0AD2" w:rsidRPr="000F3DA3" w:rsidRDefault="007F0AD2" w:rsidP="007F0AD2">
      <w:pPr>
        <w:ind w:firstLine="480"/>
      </w:pPr>
      <w:r w:rsidRPr="000F3DA3">
        <w:rPr>
          <w:rFonts w:hint="eastAsia"/>
        </w:rPr>
        <w:t>（</w:t>
      </w:r>
      <w:r w:rsidRPr="000F3DA3">
        <w:rPr>
          <w:rFonts w:hint="eastAsia"/>
        </w:rPr>
        <w:t>4</w:t>
      </w:r>
      <w:r w:rsidRPr="000F3DA3">
        <w:rPr>
          <w:rFonts w:hint="eastAsia"/>
        </w:rPr>
        <w:t>）重复性。根据</w:t>
      </w:r>
      <w:r w:rsidR="005356F1">
        <w:rPr>
          <w:rFonts w:hint="eastAsia"/>
        </w:rPr>
        <w:t>规范</w:t>
      </w:r>
      <w:r w:rsidR="00A2774E">
        <w:rPr>
          <w:rFonts w:hint="eastAsia"/>
        </w:rPr>
        <w:t>附录</w:t>
      </w:r>
      <w:r w:rsidR="00A67722">
        <w:t>4</w:t>
      </w:r>
      <w:r w:rsidRPr="000F3DA3">
        <w:rPr>
          <w:rFonts w:hint="eastAsia"/>
        </w:rPr>
        <w:t>规定的测试方法实施，测试浓度为</w:t>
      </w:r>
      <w:r w:rsidR="008937D7">
        <w:t>1</w:t>
      </w:r>
      <w:r w:rsidR="00996F76">
        <w:t>0</w:t>
      </w:r>
      <w:r w:rsidR="006D68F5" w:rsidRPr="000F3DA3">
        <w:t>0</w:t>
      </w:r>
      <w:r w:rsidR="003319D9">
        <w:rPr>
          <w:rFonts w:hint="eastAsia"/>
        </w:rPr>
        <w:t>n</w:t>
      </w:r>
      <w:r w:rsidR="006D68F5" w:rsidRPr="000F3DA3">
        <w:rPr>
          <w:rFonts w:hint="eastAsia"/>
        </w:rPr>
        <w:t>mol/mol</w:t>
      </w:r>
      <w:r w:rsidRPr="000F3DA3">
        <w:rPr>
          <w:rFonts w:hint="eastAsia"/>
        </w:rPr>
        <w:t>。</w:t>
      </w:r>
    </w:p>
    <w:p w:rsidR="007F0AD2" w:rsidRPr="000F3DA3" w:rsidRDefault="007F0AD2" w:rsidP="007F0AD2">
      <w:pPr>
        <w:ind w:firstLine="480"/>
      </w:pPr>
      <w:r w:rsidRPr="000F3DA3">
        <w:rPr>
          <w:rFonts w:hint="eastAsia"/>
        </w:rPr>
        <w:t>（</w:t>
      </w:r>
      <w:r w:rsidRPr="000F3DA3">
        <w:rPr>
          <w:rFonts w:hint="eastAsia"/>
        </w:rPr>
        <w:t>5</w:t>
      </w:r>
      <w:r w:rsidRPr="000F3DA3">
        <w:rPr>
          <w:rFonts w:hint="eastAsia"/>
        </w:rPr>
        <w:t>）</w:t>
      </w:r>
      <w:r w:rsidRPr="000F3DA3">
        <w:rPr>
          <w:rFonts w:hint="eastAsia"/>
        </w:rPr>
        <w:t>2</w:t>
      </w:r>
      <w:r w:rsidRPr="000F3DA3">
        <w:t>4</w:t>
      </w:r>
      <w:r w:rsidRPr="000F3DA3">
        <w:rPr>
          <w:rFonts w:hint="eastAsia"/>
        </w:rPr>
        <w:t>h</w:t>
      </w:r>
      <w:r w:rsidRPr="000F3DA3">
        <w:rPr>
          <w:rFonts w:hint="eastAsia"/>
        </w:rPr>
        <w:t>漂移。根据</w:t>
      </w:r>
      <w:r w:rsidR="005356F1">
        <w:rPr>
          <w:rFonts w:hint="eastAsia"/>
        </w:rPr>
        <w:t>规范</w:t>
      </w:r>
      <w:r w:rsidR="00A2774E">
        <w:rPr>
          <w:rFonts w:hint="eastAsia"/>
        </w:rPr>
        <w:t>附录</w:t>
      </w:r>
      <w:r w:rsidR="00A67722">
        <w:t>5</w:t>
      </w:r>
      <w:r w:rsidRPr="000F3DA3">
        <w:rPr>
          <w:rFonts w:hint="eastAsia"/>
        </w:rPr>
        <w:t>规定的测试方法实施，包括零点漂移和</w:t>
      </w:r>
      <w:r w:rsidR="008937D7">
        <w:t>1</w:t>
      </w:r>
      <w:r w:rsidR="00996F76">
        <w:t>5</w:t>
      </w:r>
      <w:r w:rsidR="003319D9" w:rsidRPr="000F3DA3">
        <w:t>0</w:t>
      </w:r>
      <w:r w:rsidR="003319D9">
        <w:rPr>
          <w:rFonts w:hint="eastAsia"/>
        </w:rPr>
        <w:t>n</w:t>
      </w:r>
      <w:r w:rsidR="003319D9" w:rsidRPr="000F3DA3">
        <w:rPr>
          <w:rFonts w:hint="eastAsia"/>
        </w:rPr>
        <w:t>mol/mol</w:t>
      </w:r>
      <w:r w:rsidRPr="000F3DA3">
        <w:rPr>
          <w:rFonts w:hint="eastAsia"/>
        </w:rPr>
        <w:t>示值漂移</w:t>
      </w:r>
      <w:r w:rsidR="003319D9">
        <w:rPr>
          <w:rFonts w:hint="eastAsia"/>
        </w:rPr>
        <w:t>。</w:t>
      </w:r>
    </w:p>
    <w:p w:rsidR="007F0AD2" w:rsidRDefault="007F0AD2" w:rsidP="007F0AD2">
      <w:pPr>
        <w:ind w:firstLine="480"/>
      </w:pPr>
      <w:r w:rsidRPr="000F3DA3">
        <w:rPr>
          <w:rFonts w:hint="eastAsia"/>
        </w:rPr>
        <w:t>（</w:t>
      </w:r>
      <w:r w:rsidR="00993DBD" w:rsidRPr="000F3DA3">
        <w:t>6</w:t>
      </w:r>
      <w:r w:rsidRPr="000F3DA3">
        <w:rPr>
          <w:rFonts w:hint="eastAsia"/>
        </w:rPr>
        <w:t>）现场平行性。根据</w:t>
      </w:r>
      <w:r w:rsidR="005356F1">
        <w:rPr>
          <w:rFonts w:hint="eastAsia"/>
        </w:rPr>
        <w:t>规范</w:t>
      </w:r>
      <w:r w:rsidR="00A2774E">
        <w:rPr>
          <w:rFonts w:hint="eastAsia"/>
        </w:rPr>
        <w:t>附录</w:t>
      </w:r>
      <w:r w:rsidR="00A67722">
        <w:t>6</w:t>
      </w:r>
      <w:r w:rsidRPr="000F3DA3">
        <w:rPr>
          <w:rFonts w:hint="eastAsia"/>
        </w:rPr>
        <w:t>规定的测试方法实施。</w:t>
      </w:r>
    </w:p>
    <w:p w:rsidR="00283DEF" w:rsidRDefault="00A67722" w:rsidP="007F0AD2">
      <w:pPr>
        <w:ind w:firstLine="480"/>
        <w:rPr>
          <w:rFonts w:ascii="Arial" w:hAnsi="Arial" w:cs="Arial"/>
        </w:rPr>
      </w:pPr>
      <w:r>
        <w:rPr>
          <w:rFonts w:hint="eastAsia"/>
        </w:rPr>
        <w:t>（</w:t>
      </w:r>
      <w:r>
        <w:rPr>
          <w:rFonts w:hint="eastAsia"/>
        </w:rPr>
        <w:t>7</w:t>
      </w:r>
      <w:r>
        <w:rPr>
          <w:rFonts w:hint="eastAsia"/>
        </w:rPr>
        <w:t>）现场相关性。根据</w:t>
      </w:r>
      <w:r w:rsidR="005356F1">
        <w:rPr>
          <w:rFonts w:hint="eastAsia"/>
        </w:rPr>
        <w:t>规范</w:t>
      </w:r>
      <w:r w:rsidR="00A2774E">
        <w:rPr>
          <w:rFonts w:hint="eastAsia"/>
        </w:rPr>
        <w:t>附录</w:t>
      </w:r>
      <w:r>
        <w:t>7</w:t>
      </w:r>
      <w:r>
        <w:rPr>
          <w:rFonts w:hint="eastAsia"/>
        </w:rPr>
        <w:t>规定的测试方法实施。与工业园区</w:t>
      </w:r>
      <w:r w:rsidR="00283DEF" w:rsidRPr="003B41CD">
        <w:rPr>
          <w:rFonts w:ascii="Arial" w:hAnsi="Arial" w:cs="Arial"/>
        </w:rPr>
        <w:t>固定站内气相色谱</w:t>
      </w:r>
      <w:r w:rsidR="00283DEF" w:rsidRPr="003B41CD">
        <w:rPr>
          <w:rFonts w:ascii="Arial" w:hAnsi="Arial" w:cs="Arial"/>
        </w:rPr>
        <w:t>-</w:t>
      </w:r>
      <w:r w:rsidR="00283DEF" w:rsidRPr="003B41CD">
        <w:rPr>
          <w:rFonts w:ascii="Arial" w:hAnsi="Arial" w:cs="Arial"/>
        </w:rPr>
        <w:t>氢火焰检测器（</w:t>
      </w:r>
      <w:r w:rsidR="00283DEF" w:rsidRPr="003B41CD">
        <w:rPr>
          <w:rFonts w:ascii="Arial" w:hAnsi="Arial" w:cs="Arial"/>
        </w:rPr>
        <w:t>GC-FID</w:t>
      </w:r>
      <w:r w:rsidR="00283DEF" w:rsidRPr="003B41CD">
        <w:rPr>
          <w:rFonts w:ascii="Arial" w:hAnsi="Arial" w:cs="Arial"/>
        </w:rPr>
        <w:t>）等挥发性有机物在线监测设备进行比对</w:t>
      </w:r>
      <w:r w:rsidR="00283DEF">
        <w:rPr>
          <w:rFonts w:ascii="Arial" w:hAnsi="Arial" w:cs="Arial" w:hint="eastAsia"/>
        </w:rPr>
        <w:t>。</w:t>
      </w:r>
    </w:p>
    <w:p w:rsidR="007F0AD2" w:rsidRDefault="007F0AD2" w:rsidP="007F0AD2">
      <w:pPr>
        <w:ind w:firstLine="480"/>
      </w:pPr>
      <w:r w:rsidRPr="000F3DA3">
        <w:rPr>
          <w:rFonts w:hint="eastAsia"/>
        </w:rPr>
        <w:t>共计</w:t>
      </w:r>
      <w:r w:rsidR="00996F76">
        <w:t>22</w:t>
      </w:r>
      <w:r w:rsidRPr="000F3DA3">
        <w:rPr>
          <w:rFonts w:hint="eastAsia"/>
        </w:rPr>
        <w:t>家</w:t>
      </w:r>
      <w:r w:rsidR="000B7E7E">
        <w:rPr>
          <w:rFonts w:hint="eastAsia"/>
        </w:rPr>
        <w:t>厂商</w:t>
      </w:r>
      <w:r w:rsidR="00AE3B72" w:rsidRPr="000F3DA3">
        <w:rPr>
          <w:rFonts w:hint="eastAsia"/>
        </w:rPr>
        <w:t>的</w:t>
      </w:r>
      <w:r w:rsidR="00996F76">
        <w:t>55</w:t>
      </w:r>
      <w:r w:rsidRPr="000F3DA3">
        <w:rPr>
          <w:rFonts w:hint="eastAsia"/>
        </w:rPr>
        <w:t>台设备参与实验室</w:t>
      </w:r>
      <w:r w:rsidR="00B871EB">
        <w:rPr>
          <w:rFonts w:hint="eastAsia"/>
        </w:rPr>
        <w:t>测试</w:t>
      </w:r>
      <w:r w:rsidRPr="000F3DA3">
        <w:rPr>
          <w:rFonts w:hint="eastAsia"/>
        </w:rPr>
        <w:t>研究，测试项目、方法和所测试标准气体与</w:t>
      </w:r>
      <w:r w:rsidR="005356F1">
        <w:rPr>
          <w:rFonts w:hint="eastAsia"/>
        </w:rPr>
        <w:t>规范</w:t>
      </w:r>
      <w:r w:rsidRPr="000F3DA3">
        <w:rPr>
          <w:rFonts w:hint="eastAsia"/>
        </w:rPr>
        <w:t>方案一</w:t>
      </w:r>
      <w:r>
        <w:rPr>
          <w:rFonts w:hint="eastAsia"/>
        </w:rPr>
        <w:t>致。</w:t>
      </w:r>
      <w:r w:rsidR="00996F76">
        <w:rPr>
          <w:rFonts w:hint="eastAsia"/>
        </w:rPr>
        <w:t>共计</w:t>
      </w:r>
      <w:r w:rsidR="00996F76">
        <w:rPr>
          <w:rFonts w:hint="eastAsia"/>
        </w:rPr>
        <w:t>5</w:t>
      </w:r>
      <w:r w:rsidR="00996F76">
        <w:rPr>
          <w:rFonts w:hint="eastAsia"/>
        </w:rPr>
        <w:t>家</w:t>
      </w:r>
      <w:r w:rsidR="000B7E7E">
        <w:rPr>
          <w:rFonts w:hint="eastAsia"/>
        </w:rPr>
        <w:t>厂商</w:t>
      </w:r>
      <w:r w:rsidR="00996F76">
        <w:rPr>
          <w:rFonts w:hint="eastAsia"/>
        </w:rPr>
        <w:t>的</w:t>
      </w:r>
      <w:r w:rsidR="00996F76">
        <w:rPr>
          <w:rFonts w:hint="eastAsia"/>
        </w:rPr>
        <w:t>1</w:t>
      </w:r>
      <w:r w:rsidR="00996F76">
        <w:t>5</w:t>
      </w:r>
      <w:r w:rsidR="00996F76">
        <w:rPr>
          <w:rFonts w:hint="eastAsia"/>
        </w:rPr>
        <w:t>台设备参加现场测试</w:t>
      </w:r>
      <w:r w:rsidR="005356F1">
        <w:rPr>
          <w:rFonts w:hint="eastAsia"/>
        </w:rPr>
        <w:t>规范</w:t>
      </w:r>
      <w:r w:rsidR="00996F76">
        <w:rPr>
          <w:rFonts w:hint="eastAsia"/>
        </w:rPr>
        <w:t>研究。</w:t>
      </w:r>
    </w:p>
    <w:p w:rsidR="007F0AD2" w:rsidRPr="00524EB7" w:rsidRDefault="007F0AD2" w:rsidP="00096D62">
      <w:pPr>
        <w:pStyle w:val="3"/>
      </w:pPr>
      <w:bookmarkStart w:id="24" w:name="_Toc95921140"/>
      <w:r w:rsidRPr="00524EB7">
        <w:rPr>
          <w:rFonts w:hint="eastAsia"/>
        </w:rPr>
        <w:t>4</w:t>
      </w:r>
      <w:r w:rsidRPr="00524EB7">
        <w:t>.6.</w:t>
      </w:r>
      <w:r w:rsidR="00096D62">
        <w:t>2</w:t>
      </w:r>
      <w:r w:rsidRPr="00524EB7">
        <w:rPr>
          <w:rFonts w:hint="eastAsia"/>
        </w:rPr>
        <w:t>研究结果</w:t>
      </w:r>
      <w:bookmarkEnd w:id="24"/>
    </w:p>
    <w:p w:rsidR="00EA2726" w:rsidRDefault="00096D62" w:rsidP="00EA2726">
      <w:pPr>
        <w:pStyle w:val="4"/>
        <w:spacing w:before="180" w:after="180"/>
      </w:pPr>
      <w:r>
        <w:t>4.6.</w:t>
      </w:r>
      <w:r w:rsidR="007F0AD2">
        <w:rPr>
          <w:rFonts w:hint="eastAsia"/>
        </w:rPr>
        <w:t>2</w:t>
      </w:r>
      <w:r w:rsidR="007F0AD2">
        <w:t>.1</w:t>
      </w:r>
      <w:r w:rsidR="00EA2726">
        <w:rPr>
          <w:rFonts w:hint="eastAsia"/>
        </w:rPr>
        <w:t>零点噪声和最低检出限</w:t>
      </w:r>
    </w:p>
    <w:p w:rsidR="007707D0" w:rsidRDefault="00EA2726" w:rsidP="000B7E7E">
      <w:pPr>
        <w:ind w:firstLine="480"/>
      </w:pPr>
      <w:r>
        <w:rPr>
          <w:rFonts w:hint="eastAsia"/>
        </w:rPr>
        <w:t>图</w:t>
      </w:r>
      <w:r w:rsidR="00CC24B2">
        <w:rPr>
          <w:rFonts w:hint="eastAsia"/>
        </w:rPr>
        <w:t>4</w:t>
      </w:r>
      <w:r w:rsidR="00CC24B2">
        <w:t>-</w:t>
      </w:r>
      <w:r w:rsidR="009E1F8F">
        <w:t>2</w:t>
      </w:r>
      <w:r>
        <w:rPr>
          <w:rFonts w:hint="eastAsia"/>
        </w:rPr>
        <w:t>和表</w:t>
      </w:r>
      <w:r w:rsidR="00CC24B2">
        <w:rPr>
          <w:rFonts w:hint="eastAsia"/>
        </w:rPr>
        <w:t>4</w:t>
      </w:r>
      <w:r w:rsidR="00CC24B2">
        <w:t>-</w:t>
      </w:r>
      <w:r>
        <w:rPr>
          <w:rFonts w:hint="eastAsia"/>
        </w:rPr>
        <w:t>1</w:t>
      </w:r>
      <w:r>
        <w:rPr>
          <w:rFonts w:hint="eastAsia"/>
        </w:rPr>
        <w:t>统计了</w:t>
      </w:r>
      <w:r w:rsidR="000B7E7E">
        <w:rPr>
          <w:rFonts w:hint="eastAsia"/>
        </w:rPr>
        <w:t>各厂商</w:t>
      </w:r>
      <w:r>
        <w:rPr>
          <w:rFonts w:hint="eastAsia"/>
        </w:rPr>
        <w:t>设备零点、零点噪声和最低检出限测试结果</w:t>
      </w:r>
      <w:r w:rsidR="006D68F5" w:rsidRPr="009D25FE">
        <w:rPr>
          <w:rFonts w:hint="eastAsia"/>
        </w:rPr>
        <w:t>。</w:t>
      </w:r>
      <w:r w:rsidR="00EA7707">
        <w:rPr>
          <w:rFonts w:hint="eastAsia"/>
        </w:rPr>
        <w:t>7</w:t>
      </w:r>
      <w:r w:rsidR="00EA7707">
        <w:t>5</w:t>
      </w:r>
      <w:r w:rsidR="00EA7707">
        <w:rPr>
          <w:rFonts w:hint="eastAsia"/>
        </w:rPr>
        <w:t>%</w:t>
      </w:r>
      <w:r w:rsidR="00EA7707">
        <w:rPr>
          <w:rFonts w:hint="eastAsia"/>
        </w:rPr>
        <w:t>的设备</w:t>
      </w:r>
      <w:r w:rsidR="00440DD3">
        <w:rPr>
          <w:rFonts w:hint="eastAsia"/>
        </w:rPr>
        <w:t>的零点噪声可以达到</w:t>
      </w:r>
      <w:r w:rsidR="00440DD3">
        <w:rPr>
          <w:rFonts w:hint="eastAsia"/>
        </w:rPr>
        <w:t>2</w:t>
      </w:r>
      <w:r w:rsidR="00193021" w:rsidRPr="00193021">
        <w:t>nmol/mol</w:t>
      </w:r>
      <w:r w:rsidR="00440DD3">
        <w:rPr>
          <w:rFonts w:hint="eastAsia"/>
        </w:rPr>
        <w:t>，</w:t>
      </w:r>
      <w:r w:rsidR="00EA7707">
        <w:rPr>
          <w:rFonts w:hint="eastAsia"/>
        </w:rPr>
        <w:t>最低检出限可以达到</w:t>
      </w:r>
      <w:r w:rsidR="00EA7707">
        <w:rPr>
          <w:rFonts w:hint="eastAsia"/>
        </w:rPr>
        <w:t>4</w:t>
      </w:r>
      <w:r w:rsidR="00EA7707">
        <w:t>.1</w:t>
      </w:r>
      <w:r w:rsidR="00193021" w:rsidRPr="00193021">
        <w:t>nmol/mol</w:t>
      </w:r>
      <w:r w:rsidR="00440DD3">
        <w:rPr>
          <w:rFonts w:hint="eastAsia"/>
        </w:rPr>
        <w:t>。</w:t>
      </w:r>
      <w:r w:rsidR="00193021">
        <w:rPr>
          <w:rFonts w:hint="eastAsia"/>
        </w:rPr>
        <w:t>因此</w:t>
      </w:r>
      <w:r w:rsidR="005F0123">
        <w:rPr>
          <w:rFonts w:hint="eastAsia"/>
        </w:rPr>
        <w:t>，</w:t>
      </w:r>
      <w:r w:rsidR="00193021">
        <w:rPr>
          <w:rFonts w:hint="eastAsia"/>
        </w:rPr>
        <w:t>技术</w:t>
      </w:r>
      <w:r w:rsidR="005356F1">
        <w:rPr>
          <w:rFonts w:hint="eastAsia"/>
        </w:rPr>
        <w:t>规范</w:t>
      </w:r>
      <w:r w:rsidR="005F0123">
        <w:rPr>
          <w:rFonts w:hint="eastAsia"/>
        </w:rPr>
        <w:t>可</w:t>
      </w:r>
      <w:r w:rsidR="00193021">
        <w:rPr>
          <w:rFonts w:hint="eastAsia"/>
        </w:rPr>
        <w:t>要求零点噪声和最低检出限分别为</w:t>
      </w:r>
      <w:r w:rsidR="00193021">
        <w:rPr>
          <w:rFonts w:hint="eastAsia"/>
        </w:rPr>
        <w:t>2</w:t>
      </w:r>
      <w:r w:rsidR="00193021" w:rsidRPr="00193021">
        <w:t xml:space="preserve"> nmol/mol</w:t>
      </w:r>
      <w:r w:rsidR="00193021">
        <w:rPr>
          <w:rFonts w:hint="eastAsia"/>
        </w:rPr>
        <w:t>和</w:t>
      </w:r>
      <w:r w:rsidR="00193021">
        <w:rPr>
          <w:rFonts w:hint="eastAsia"/>
        </w:rPr>
        <w:t>4</w:t>
      </w:r>
      <w:r w:rsidR="00193021" w:rsidRPr="00193021">
        <w:t xml:space="preserve"> nmol/mol</w:t>
      </w:r>
      <w:r w:rsidR="00193021">
        <w:rPr>
          <w:rFonts w:hint="eastAsia"/>
        </w:rPr>
        <w:t>。</w:t>
      </w:r>
    </w:p>
    <w:p w:rsidR="00CC24B2" w:rsidRPr="003478CF" w:rsidRDefault="00CC24B2" w:rsidP="007707D0">
      <w:pPr>
        <w:spacing w:before="120" w:after="120"/>
        <w:ind w:firstLineChars="0" w:firstLine="0"/>
        <w:jc w:val="center"/>
        <w:rPr>
          <w:b/>
          <w:bCs/>
        </w:rPr>
      </w:pPr>
      <w:r w:rsidRPr="003478CF">
        <w:rPr>
          <w:rFonts w:hint="eastAsia"/>
          <w:b/>
          <w:bCs/>
        </w:rPr>
        <w:t>表</w:t>
      </w:r>
      <w:r w:rsidRPr="003478CF">
        <w:rPr>
          <w:rFonts w:hint="eastAsia"/>
          <w:b/>
          <w:bCs/>
        </w:rPr>
        <w:t>4</w:t>
      </w:r>
      <w:r w:rsidRPr="003478CF">
        <w:rPr>
          <w:b/>
          <w:bCs/>
        </w:rPr>
        <w:t>-1</w:t>
      </w:r>
      <w:r w:rsidR="00C2653C">
        <w:rPr>
          <w:rFonts w:hint="eastAsia"/>
          <w:b/>
          <w:bCs/>
        </w:rPr>
        <w:t>设备</w:t>
      </w:r>
      <w:r w:rsidRPr="003478CF">
        <w:rPr>
          <w:rFonts w:hint="eastAsia"/>
          <w:b/>
          <w:bCs/>
        </w:rPr>
        <w:t>平均零点噪声和最低检出限</w:t>
      </w:r>
    </w:p>
    <w:tbl>
      <w:tblPr>
        <w:tblStyle w:val="af"/>
        <w:tblW w:w="0" w:type="auto"/>
        <w:jc w:val="center"/>
        <w:tblLook w:val="04A0"/>
      </w:tblPr>
      <w:tblGrid>
        <w:gridCol w:w="1340"/>
        <w:gridCol w:w="1340"/>
        <w:gridCol w:w="1341"/>
        <w:gridCol w:w="1340"/>
        <w:gridCol w:w="1340"/>
        <w:gridCol w:w="1341"/>
      </w:tblGrid>
      <w:tr w:rsidR="00EA2726" w:rsidRPr="00C56C84" w:rsidTr="006D1B58">
        <w:trPr>
          <w:trHeight w:val="404"/>
          <w:jc w:val="center"/>
        </w:trPr>
        <w:tc>
          <w:tcPr>
            <w:tcW w:w="1340" w:type="dxa"/>
            <w:vAlign w:val="center"/>
          </w:tcPr>
          <w:p w:rsidR="00EA2726" w:rsidRPr="0030466F" w:rsidRDefault="000B7E7E" w:rsidP="008B2967">
            <w:pPr>
              <w:pStyle w:val="af4"/>
              <w:spacing w:beforeLines="0" w:afterLines="0" w:line="240" w:lineRule="auto"/>
              <w:ind w:firstLineChars="0" w:firstLine="0"/>
              <w:jc w:val="center"/>
            </w:pPr>
            <w:r>
              <w:rPr>
                <w:rFonts w:hint="eastAsia"/>
              </w:rPr>
              <w:t>厂商</w:t>
            </w:r>
          </w:p>
        </w:tc>
        <w:tc>
          <w:tcPr>
            <w:tcW w:w="1340" w:type="dxa"/>
            <w:vAlign w:val="center"/>
          </w:tcPr>
          <w:p w:rsidR="00EA2726" w:rsidRPr="0030466F" w:rsidRDefault="00EA2726" w:rsidP="008B2967">
            <w:pPr>
              <w:pStyle w:val="af4"/>
              <w:spacing w:beforeLines="0" w:afterLines="0" w:line="240" w:lineRule="auto"/>
              <w:ind w:firstLineChars="0" w:firstLine="0"/>
              <w:jc w:val="center"/>
            </w:pPr>
            <w:r>
              <w:rPr>
                <w:rFonts w:hint="eastAsia"/>
              </w:rPr>
              <w:t>平均</w:t>
            </w:r>
            <w:r w:rsidRPr="0030466F">
              <w:rPr>
                <w:rFonts w:hint="eastAsia"/>
              </w:rPr>
              <w:t>零点噪声</w:t>
            </w:r>
            <w:r>
              <w:rPr>
                <w:rFonts w:hint="eastAsia"/>
              </w:rPr>
              <w:t>(</w:t>
            </w:r>
            <w:r w:rsidR="00193021" w:rsidRPr="00193021">
              <w:t>nmol/mol</w:t>
            </w:r>
            <w:r>
              <w:rPr>
                <w:rFonts w:hint="eastAsia"/>
              </w:rPr>
              <w:t>)</w:t>
            </w:r>
          </w:p>
        </w:tc>
        <w:tc>
          <w:tcPr>
            <w:tcW w:w="1341" w:type="dxa"/>
            <w:vAlign w:val="center"/>
          </w:tcPr>
          <w:p w:rsidR="00EA2726" w:rsidRPr="0030466F" w:rsidRDefault="00EA2726" w:rsidP="008B2967">
            <w:pPr>
              <w:pStyle w:val="af4"/>
              <w:spacing w:beforeLines="0" w:afterLines="0" w:line="240" w:lineRule="auto"/>
              <w:ind w:firstLineChars="0" w:firstLine="0"/>
              <w:jc w:val="center"/>
            </w:pPr>
            <w:r w:rsidRPr="0030466F">
              <w:rPr>
                <w:rFonts w:hint="eastAsia"/>
              </w:rPr>
              <w:t>最低检出限</w:t>
            </w:r>
            <w:r>
              <w:rPr>
                <w:rFonts w:hint="eastAsia"/>
              </w:rPr>
              <w:t>(</w:t>
            </w:r>
            <w:r w:rsidR="00193021" w:rsidRPr="00193021">
              <w:t>nmol/mol</w:t>
            </w:r>
            <w:r>
              <w:rPr>
                <w:rFonts w:hint="eastAsia"/>
              </w:rPr>
              <w:t>)</w:t>
            </w:r>
          </w:p>
        </w:tc>
        <w:tc>
          <w:tcPr>
            <w:tcW w:w="1340" w:type="dxa"/>
            <w:vAlign w:val="center"/>
          </w:tcPr>
          <w:p w:rsidR="00EA2726" w:rsidRPr="0030466F" w:rsidRDefault="000B7E7E" w:rsidP="008B2967">
            <w:pPr>
              <w:pStyle w:val="af4"/>
              <w:spacing w:beforeLines="0" w:afterLines="0" w:line="240" w:lineRule="auto"/>
              <w:ind w:firstLineChars="0" w:firstLine="0"/>
              <w:jc w:val="center"/>
            </w:pPr>
            <w:r>
              <w:rPr>
                <w:rFonts w:hint="eastAsia"/>
              </w:rPr>
              <w:t>厂</w:t>
            </w:r>
            <w:r w:rsidR="00EA2726">
              <w:rPr>
                <w:rFonts w:hint="eastAsia"/>
              </w:rPr>
              <w:t>商</w:t>
            </w:r>
          </w:p>
        </w:tc>
        <w:tc>
          <w:tcPr>
            <w:tcW w:w="1340" w:type="dxa"/>
            <w:vAlign w:val="center"/>
          </w:tcPr>
          <w:p w:rsidR="00EA2726" w:rsidRPr="0030466F" w:rsidRDefault="00EA2726" w:rsidP="008B2967">
            <w:pPr>
              <w:pStyle w:val="af4"/>
              <w:spacing w:beforeLines="0" w:afterLines="0" w:line="240" w:lineRule="auto"/>
              <w:ind w:firstLineChars="0" w:firstLine="0"/>
              <w:jc w:val="center"/>
            </w:pPr>
            <w:r>
              <w:rPr>
                <w:rFonts w:hint="eastAsia"/>
              </w:rPr>
              <w:t>平均</w:t>
            </w:r>
            <w:r w:rsidRPr="0030466F">
              <w:rPr>
                <w:rFonts w:hint="eastAsia"/>
              </w:rPr>
              <w:t>零点噪声</w:t>
            </w:r>
            <w:r>
              <w:rPr>
                <w:rFonts w:hint="eastAsia"/>
              </w:rPr>
              <w:t>(</w:t>
            </w:r>
            <w:r w:rsidR="00193021" w:rsidRPr="00193021">
              <w:t>nmol/mol</w:t>
            </w:r>
            <w:r>
              <w:rPr>
                <w:rFonts w:hint="eastAsia"/>
              </w:rPr>
              <w:t>)</w:t>
            </w:r>
          </w:p>
        </w:tc>
        <w:tc>
          <w:tcPr>
            <w:tcW w:w="1341" w:type="dxa"/>
            <w:vAlign w:val="center"/>
          </w:tcPr>
          <w:p w:rsidR="00EA2726" w:rsidRPr="0030466F" w:rsidRDefault="00EA2726" w:rsidP="008B2967">
            <w:pPr>
              <w:pStyle w:val="af4"/>
              <w:spacing w:beforeLines="0" w:afterLines="0" w:line="240" w:lineRule="auto"/>
              <w:ind w:firstLineChars="0" w:firstLine="0"/>
              <w:jc w:val="center"/>
            </w:pPr>
            <w:r>
              <w:rPr>
                <w:rFonts w:hint="eastAsia"/>
              </w:rPr>
              <w:t>平均</w:t>
            </w:r>
            <w:r w:rsidRPr="0030466F">
              <w:rPr>
                <w:rFonts w:hint="eastAsia"/>
              </w:rPr>
              <w:t>最低检出限</w:t>
            </w:r>
            <w:r>
              <w:rPr>
                <w:rFonts w:hint="eastAsia"/>
              </w:rPr>
              <w:t>(</w:t>
            </w:r>
            <w:r w:rsidR="00193021" w:rsidRPr="00193021">
              <w:t>nmol/mol</w:t>
            </w:r>
            <w:r>
              <w:rPr>
                <w:rFonts w:hint="eastAsia"/>
              </w:rPr>
              <w:t>)</w:t>
            </w:r>
          </w:p>
        </w:tc>
      </w:tr>
      <w:tr w:rsidR="00EA2726" w:rsidRPr="00C56C84" w:rsidTr="006D1B58">
        <w:trPr>
          <w:trHeight w:val="567"/>
          <w:jc w:val="center"/>
        </w:trPr>
        <w:tc>
          <w:tcPr>
            <w:tcW w:w="1340" w:type="dxa"/>
            <w:vAlign w:val="center"/>
          </w:tcPr>
          <w:p w:rsidR="00EA2726" w:rsidRPr="0030466F" w:rsidRDefault="00EA2726" w:rsidP="008B2967">
            <w:pPr>
              <w:pStyle w:val="af4"/>
              <w:spacing w:beforeLines="0" w:afterLines="0" w:line="240" w:lineRule="auto"/>
              <w:ind w:firstLineChars="0" w:firstLine="0"/>
              <w:jc w:val="center"/>
            </w:pPr>
            <w:r>
              <w:rPr>
                <w:rFonts w:hint="eastAsia"/>
              </w:rPr>
              <w:t>P</w:t>
            </w:r>
            <w:r>
              <w:t>01</w:t>
            </w:r>
          </w:p>
        </w:tc>
        <w:tc>
          <w:tcPr>
            <w:tcW w:w="1340" w:type="dxa"/>
            <w:vAlign w:val="center"/>
          </w:tcPr>
          <w:p w:rsidR="00EA2726" w:rsidRPr="0030466F" w:rsidRDefault="00EA2726" w:rsidP="008B2967">
            <w:pPr>
              <w:pStyle w:val="af4"/>
              <w:spacing w:beforeLines="0" w:afterLines="0" w:line="240" w:lineRule="auto"/>
              <w:ind w:firstLineChars="0" w:firstLine="0"/>
              <w:jc w:val="center"/>
            </w:pPr>
            <w:r>
              <w:rPr>
                <w:rFonts w:hint="eastAsia"/>
              </w:rPr>
              <w:t>0</w:t>
            </w:r>
          </w:p>
        </w:tc>
        <w:tc>
          <w:tcPr>
            <w:tcW w:w="1341" w:type="dxa"/>
            <w:vAlign w:val="center"/>
          </w:tcPr>
          <w:p w:rsidR="00EA2726" w:rsidRPr="0030466F" w:rsidRDefault="00EA2726" w:rsidP="008B2967">
            <w:pPr>
              <w:pStyle w:val="af4"/>
              <w:spacing w:beforeLines="0" w:afterLines="0" w:line="240" w:lineRule="auto"/>
              <w:ind w:firstLineChars="0" w:firstLine="0"/>
              <w:jc w:val="center"/>
            </w:pPr>
            <w:r>
              <w:rPr>
                <w:rFonts w:hint="eastAsia"/>
              </w:rPr>
              <w:t>0</w:t>
            </w:r>
          </w:p>
        </w:tc>
        <w:tc>
          <w:tcPr>
            <w:tcW w:w="1340" w:type="dxa"/>
            <w:vAlign w:val="center"/>
          </w:tcPr>
          <w:p w:rsidR="00EA2726" w:rsidRPr="0030466F" w:rsidRDefault="00EA2726" w:rsidP="008B2967">
            <w:pPr>
              <w:pStyle w:val="af4"/>
              <w:spacing w:beforeLines="0" w:afterLines="0" w:line="240" w:lineRule="auto"/>
              <w:ind w:firstLineChars="0" w:firstLine="0"/>
              <w:jc w:val="center"/>
            </w:pPr>
            <w:r>
              <w:rPr>
                <w:rFonts w:hint="eastAsia"/>
              </w:rPr>
              <w:t>P</w:t>
            </w:r>
            <w:r>
              <w:t>12</w:t>
            </w:r>
          </w:p>
        </w:tc>
        <w:tc>
          <w:tcPr>
            <w:tcW w:w="1340" w:type="dxa"/>
            <w:vAlign w:val="center"/>
          </w:tcPr>
          <w:p w:rsidR="00EA2726" w:rsidRPr="0030466F" w:rsidRDefault="00EA2726" w:rsidP="008B2967">
            <w:pPr>
              <w:pStyle w:val="af4"/>
              <w:spacing w:beforeLines="0" w:afterLines="0" w:line="240" w:lineRule="auto"/>
              <w:ind w:firstLineChars="0" w:firstLine="0"/>
              <w:jc w:val="center"/>
            </w:pPr>
            <w:r>
              <w:rPr>
                <w:rFonts w:hint="eastAsia"/>
              </w:rPr>
              <w:t>3</w:t>
            </w:r>
            <w:r>
              <w:t>.3</w:t>
            </w:r>
          </w:p>
        </w:tc>
        <w:tc>
          <w:tcPr>
            <w:tcW w:w="1341" w:type="dxa"/>
            <w:vAlign w:val="center"/>
          </w:tcPr>
          <w:p w:rsidR="00EA2726" w:rsidRPr="0030466F" w:rsidRDefault="00EA2726" w:rsidP="008B2967">
            <w:pPr>
              <w:pStyle w:val="af4"/>
              <w:spacing w:beforeLines="0" w:afterLines="0" w:line="240" w:lineRule="auto"/>
              <w:ind w:firstLineChars="0" w:firstLine="0"/>
              <w:jc w:val="center"/>
            </w:pPr>
            <w:r>
              <w:rPr>
                <w:rFonts w:hint="eastAsia"/>
              </w:rPr>
              <w:t>6</w:t>
            </w:r>
            <w:r>
              <w:t>.6</w:t>
            </w:r>
          </w:p>
        </w:tc>
      </w:tr>
      <w:tr w:rsidR="00EA2726" w:rsidTr="006D1B58">
        <w:trPr>
          <w:trHeight w:val="561"/>
          <w:jc w:val="center"/>
        </w:trPr>
        <w:tc>
          <w:tcPr>
            <w:tcW w:w="1340" w:type="dxa"/>
            <w:vAlign w:val="center"/>
          </w:tcPr>
          <w:p w:rsidR="00EA2726" w:rsidRPr="0030466F" w:rsidRDefault="00EA2726" w:rsidP="008B2967">
            <w:pPr>
              <w:pStyle w:val="af4"/>
              <w:spacing w:beforeLines="0" w:afterLines="0" w:line="240" w:lineRule="auto"/>
              <w:ind w:firstLineChars="0" w:firstLine="0"/>
              <w:jc w:val="center"/>
            </w:pPr>
            <w:r>
              <w:rPr>
                <w:rFonts w:hint="eastAsia"/>
              </w:rPr>
              <w:t>P</w:t>
            </w:r>
            <w:r>
              <w:t>02</w:t>
            </w:r>
          </w:p>
        </w:tc>
        <w:tc>
          <w:tcPr>
            <w:tcW w:w="1340" w:type="dxa"/>
            <w:vAlign w:val="center"/>
          </w:tcPr>
          <w:p w:rsidR="00EA2726" w:rsidRPr="0030466F" w:rsidRDefault="00EA2726" w:rsidP="008B2967">
            <w:pPr>
              <w:pStyle w:val="af4"/>
              <w:spacing w:beforeLines="0" w:afterLines="0" w:line="240" w:lineRule="auto"/>
              <w:ind w:firstLineChars="0" w:firstLine="0"/>
              <w:jc w:val="center"/>
            </w:pPr>
            <w:r>
              <w:rPr>
                <w:rFonts w:hint="eastAsia"/>
              </w:rPr>
              <w:t>0</w:t>
            </w:r>
            <w:r>
              <w:t>.7</w:t>
            </w:r>
          </w:p>
        </w:tc>
        <w:tc>
          <w:tcPr>
            <w:tcW w:w="1341" w:type="dxa"/>
            <w:vAlign w:val="center"/>
          </w:tcPr>
          <w:p w:rsidR="00EA2726" w:rsidRPr="0030466F" w:rsidRDefault="00EA2726" w:rsidP="008B2967">
            <w:pPr>
              <w:pStyle w:val="af4"/>
              <w:spacing w:beforeLines="0" w:afterLines="0" w:line="240" w:lineRule="auto"/>
              <w:ind w:firstLineChars="0" w:firstLine="0"/>
              <w:jc w:val="center"/>
            </w:pPr>
            <w:r>
              <w:rPr>
                <w:rFonts w:hint="eastAsia"/>
              </w:rPr>
              <w:t>1</w:t>
            </w:r>
            <w:r>
              <w:t>.5</w:t>
            </w:r>
          </w:p>
        </w:tc>
        <w:tc>
          <w:tcPr>
            <w:tcW w:w="1340" w:type="dxa"/>
            <w:vAlign w:val="center"/>
          </w:tcPr>
          <w:p w:rsidR="00EA2726" w:rsidRPr="0030466F" w:rsidRDefault="00EA2726" w:rsidP="008B2967">
            <w:pPr>
              <w:pStyle w:val="af4"/>
              <w:spacing w:beforeLines="0" w:afterLines="0" w:line="240" w:lineRule="auto"/>
              <w:ind w:firstLineChars="0" w:firstLine="0"/>
              <w:jc w:val="center"/>
            </w:pPr>
            <w:r>
              <w:rPr>
                <w:rFonts w:hint="eastAsia"/>
              </w:rPr>
              <w:t>P</w:t>
            </w:r>
            <w:r>
              <w:t>13</w:t>
            </w:r>
          </w:p>
        </w:tc>
        <w:tc>
          <w:tcPr>
            <w:tcW w:w="1340" w:type="dxa"/>
            <w:vAlign w:val="center"/>
          </w:tcPr>
          <w:p w:rsidR="00EA2726" w:rsidRPr="0030466F" w:rsidRDefault="00EA2726" w:rsidP="008B2967">
            <w:pPr>
              <w:pStyle w:val="af4"/>
              <w:spacing w:beforeLines="0" w:afterLines="0" w:line="240" w:lineRule="auto"/>
              <w:ind w:firstLineChars="0" w:firstLine="0"/>
              <w:jc w:val="center"/>
            </w:pPr>
            <w:r>
              <w:rPr>
                <w:rFonts w:hint="eastAsia"/>
              </w:rPr>
              <w:t>2</w:t>
            </w:r>
            <w:r>
              <w:t>.5</w:t>
            </w:r>
          </w:p>
        </w:tc>
        <w:tc>
          <w:tcPr>
            <w:tcW w:w="1341" w:type="dxa"/>
            <w:vAlign w:val="center"/>
          </w:tcPr>
          <w:p w:rsidR="00EA2726" w:rsidRPr="0030466F" w:rsidRDefault="00EA2726" w:rsidP="008B2967">
            <w:pPr>
              <w:pStyle w:val="af4"/>
              <w:spacing w:beforeLines="0" w:afterLines="0" w:line="240" w:lineRule="auto"/>
              <w:ind w:firstLineChars="0" w:firstLine="0"/>
              <w:jc w:val="center"/>
            </w:pPr>
            <w:r>
              <w:rPr>
                <w:rFonts w:hint="eastAsia"/>
              </w:rPr>
              <w:t>5</w:t>
            </w:r>
          </w:p>
        </w:tc>
      </w:tr>
      <w:tr w:rsidR="00EA2726" w:rsidTr="006D1B58">
        <w:trPr>
          <w:trHeight w:val="561"/>
          <w:jc w:val="center"/>
        </w:trPr>
        <w:tc>
          <w:tcPr>
            <w:tcW w:w="1340" w:type="dxa"/>
            <w:vAlign w:val="center"/>
          </w:tcPr>
          <w:p w:rsidR="00EA2726" w:rsidRPr="0030466F" w:rsidRDefault="00EA2726" w:rsidP="008B2967">
            <w:pPr>
              <w:pStyle w:val="af4"/>
              <w:spacing w:beforeLines="0" w:afterLines="0" w:line="240" w:lineRule="auto"/>
              <w:ind w:firstLineChars="0" w:firstLine="0"/>
              <w:jc w:val="center"/>
            </w:pPr>
            <w:r>
              <w:rPr>
                <w:rFonts w:hint="eastAsia"/>
              </w:rPr>
              <w:t>P</w:t>
            </w:r>
            <w:r>
              <w:t>03</w:t>
            </w:r>
          </w:p>
        </w:tc>
        <w:tc>
          <w:tcPr>
            <w:tcW w:w="1340" w:type="dxa"/>
            <w:vAlign w:val="center"/>
          </w:tcPr>
          <w:p w:rsidR="00EA2726" w:rsidRPr="0030466F" w:rsidRDefault="00EA2726" w:rsidP="008B2967">
            <w:pPr>
              <w:pStyle w:val="af4"/>
              <w:spacing w:beforeLines="0" w:afterLines="0" w:line="240" w:lineRule="auto"/>
              <w:ind w:firstLineChars="0" w:firstLine="0"/>
              <w:jc w:val="center"/>
            </w:pPr>
            <w:r>
              <w:rPr>
                <w:rFonts w:hint="eastAsia"/>
              </w:rPr>
              <w:t>7</w:t>
            </w:r>
            <w:r>
              <w:t>.6</w:t>
            </w:r>
          </w:p>
        </w:tc>
        <w:tc>
          <w:tcPr>
            <w:tcW w:w="1341" w:type="dxa"/>
            <w:vAlign w:val="center"/>
          </w:tcPr>
          <w:p w:rsidR="00EA2726" w:rsidRPr="0030466F" w:rsidRDefault="00EA2726" w:rsidP="008B2967">
            <w:pPr>
              <w:pStyle w:val="af4"/>
              <w:spacing w:beforeLines="0" w:afterLines="0" w:line="240" w:lineRule="auto"/>
              <w:ind w:firstLineChars="0" w:firstLine="0"/>
              <w:jc w:val="center"/>
            </w:pPr>
            <w:r>
              <w:rPr>
                <w:rFonts w:hint="eastAsia"/>
              </w:rPr>
              <w:t>1</w:t>
            </w:r>
            <w:r>
              <w:t>5.3</w:t>
            </w:r>
          </w:p>
        </w:tc>
        <w:tc>
          <w:tcPr>
            <w:tcW w:w="1340" w:type="dxa"/>
            <w:vAlign w:val="center"/>
          </w:tcPr>
          <w:p w:rsidR="00EA2726" w:rsidRPr="0030466F" w:rsidRDefault="00EA2726" w:rsidP="008B2967">
            <w:pPr>
              <w:pStyle w:val="af4"/>
              <w:spacing w:beforeLines="0" w:afterLines="0" w:line="240" w:lineRule="auto"/>
              <w:ind w:firstLineChars="0" w:firstLine="0"/>
              <w:jc w:val="center"/>
            </w:pPr>
            <w:r>
              <w:rPr>
                <w:rFonts w:hint="eastAsia"/>
              </w:rPr>
              <w:t>P</w:t>
            </w:r>
            <w:r>
              <w:t>14</w:t>
            </w:r>
          </w:p>
        </w:tc>
        <w:tc>
          <w:tcPr>
            <w:tcW w:w="1340" w:type="dxa"/>
            <w:vAlign w:val="center"/>
          </w:tcPr>
          <w:p w:rsidR="00EA2726" w:rsidRPr="0030466F" w:rsidRDefault="00EA2726" w:rsidP="008B2967">
            <w:pPr>
              <w:pStyle w:val="af4"/>
              <w:spacing w:beforeLines="0" w:afterLines="0" w:line="240" w:lineRule="auto"/>
              <w:ind w:firstLineChars="0" w:firstLine="0"/>
              <w:jc w:val="center"/>
            </w:pPr>
            <w:r>
              <w:rPr>
                <w:rFonts w:hint="eastAsia"/>
              </w:rPr>
              <w:t>0</w:t>
            </w:r>
            <w:r>
              <w:t>.5</w:t>
            </w:r>
          </w:p>
        </w:tc>
        <w:tc>
          <w:tcPr>
            <w:tcW w:w="1341" w:type="dxa"/>
            <w:vAlign w:val="center"/>
          </w:tcPr>
          <w:p w:rsidR="00EA2726" w:rsidRPr="0030466F" w:rsidRDefault="00EA2726" w:rsidP="008B2967">
            <w:pPr>
              <w:pStyle w:val="af4"/>
              <w:spacing w:beforeLines="0" w:afterLines="0" w:line="240" w:lineRule="auto"/>
              <w:ind w:firstLineChars="0" w:firstLine="0"/>
              <w:jc w:val="center"/>
            </w:pPr>
            <w:r>
              <w:rPr>
                <w:rFonts w:hint="eastAsia"/>
              </w:rPr>
              <w:t>1</w:t>
            </w:r>
          </w:p>
        </w:tc>
      </w:tr>
      <w:tr w:rsidR="00EA2726" w:rsidTr="006D1B58">
        <w:trPr>
          <w:trHeight w:val="561"/>
          <w:jc w:val="center"/>
        </w:trPr>
        <w:tc>
          <w:tcPr>
            <w:tcW w:w="1340" w:type="dxa"/>
            <w:vAlign w:val="center"/>
          </w:tcPr>
          <w:p w:rsidR="00EA2726" w:rsidRPr="0030466F" w:rsidRDefault="00EA2726" w:rsidP="008B2967">
            <w:pPr>
              <w:pStyle w:val="af4"/>
              <w:spacing w:beforeLines="0" w:afterLines="0" w:line="240" w:lineRule="auto"/>
              <w:ind w:firstLineChars="0" w:firstLine="0"/>
              <w:jc w:val="center"/>
            </w:pPr>
            <w:r>
              <w:rPr>
                <w:rFonts w:hint="eastAsia"/>
              </w:rPr>
              <w:t>P</w:t>
            </w:r>
            <w:r>
              <w:t>04</w:t>
            </w:r>
          </w:p>
        </w:tc>
        <w:tc>
          <w:tcPr>
            <w:tcW w:w="1340" w:type="dxa"/>
            <w:vAlign w:val="center"/>
          </w:tcPr>
          <w:p w:rsidR="00EA2726" w:rsidRPr="0030466F" w:rsidRDefault="00EA2726" w:rsidP="008B2967">
            <w:pPr>
              <w:pStyle w:val="af4"/>
              <w:spacing w:beforeLines="0" w:afterLines="0" w:line="240" w:lineRule="auto"/>
              <w:ind w:firstLineChars="0" w:firstLine="0"/>
              <w:jc w:val="center"/>
            </w:pPr>
            <w:r>
              <w:rPr>
                <w:rFonts w:hint="eastAsia"/>
              </w:rPr>
              <w:t>0</w:t>
            </w:r>
            <w:r>
              <w:t>.5</w:t>
            </w:r>
          </w:p>
        </w:tc>
        <w:tc>
          <w:tcPr>
            <w:tcW w:w="1341" w:type="dxa"/>
            <w:vAlign w:val="center"/>
          </w:tcPr>
          <w:p w:rsidR="00EA2726" w:rsidRPr="0030466F" w:rsidRDefault="00EA2726" w:rsidP="008B2967">
            <w:pPr>
              <w:pStyle w:val="af4"/>
              <w:spacing w:beforeLines="0" w:afterLines="0" w:line="240" w:lineRule="auto"/>
              <w:ind w:firstLineChars="0" w:firstLine="0"/>
              <w:jc w:val="center"/>
            </w:pPr>
            <w:r>
              <w:rPr>
                <w:rFonts w:hint="eastAsia"/>
              </w:rPr>
              <w:t>1</w:t>
            </w:r>
          </w:p>
        </w:tc>
        <w:tc>
          <w:tcPr>
            <w:tcW w:w="1340" w:type="dxa"/>
            <w:vAlign w:val="center"/>
          </w:tcPr>
          <w:p w:rsidR="00EA2726" w:rsidRPr="0030466F" w:rsidRDefault="00EA2726" w:rsidP="008B2967">
            <w:pPr>
              <w:pStyle w:val="af4"/>
              <w:spacing w:beforeLines="0" w:afterLines="0" w:line="240" w:lineRule="auto"/>
              <w:ind w:firstLineChars="0" w:firstLine="0"/>
              <w:jc w:val="center"/>
            </w:pPr>
            <w:r>
              <w:rPr>
                <w:rFonts w:hint="eastAsia"/>
              </w:rPr>
              <w:t>P</w:t>
            </w:r>
            <w:r>
              <w:t>15</w:t>
            </w:r>
          </w:p>
        </w:tc>
        <w:tc>
          <w:tcPr>
            <w:tcW w:w="1340" w:type="dxa"/>
            <w:vAlign w:val="center"/>
          </w:tcPr>
          <w:p w:rsidR="00EA2726" w:rsidRPr="0030466F" w:rsidRDefault="00EA2726" w:rsidP="008B2967">
            <w:pPr>
              <w:pStyle w:val="af4"/>
              <w:spacing w:beforeLines="0" w:afterLines="0" w:line="240" w:lineRule="auto"/>
              <w:ind w:firstLineChars="0" w:firstLine="0"/>
              <w:jc w:val="center"/>
            </w:pPr>
            <w:r>
              <w:rPr>
                <w:rFonts w:hint="eastAsia"/>
              </w:rPr>
              <w:t>1</w:t>
            </w:r>
            <w:r>
              <w:t>.1</w:t>
            </w:r>
          </w:p>
        </w:tc>
        <w:tc>
          <w:tcPr>
            <w:tcW w:w="1341" w:type="dxa"/>
            <w:vAlign w:val="center"/>
          </w:tcPr>
          <w:p w:rsidR="00EA2726" w:rsidRPr="0030466F" w:rsidRDefault="00EA2726" w:rsidP="008B2967">
            <w:pPr>
              <w:pStyle w:val="af4"/>
              <w:spacing w:beforeLines="0" w:afterLines="0" w:line="240" w:lineRule="auto"/>
              <w:ind w:firstLineChars="0" w:firstLine="0"/>
              <w:jc w:val="center"/>
            </w:pPr>
            <w:r>
              <w:rPr>
                <w:rFonts w:hint="eastAsia"/>
              </w:rPr>
              <w:t>2</w:t>
            </w:r>
            <w:r>
              <w:t>.2</w:t>
            </w:r>
          </w:p>
        </w:tc>
      </w:tr>
      <w:tr w:rsidR="00EA2726" w:rsidTr="006D1B58">
        <w:trPr>
          <w:trHeight w:val="561"/>
          <w:jc w:val="center"/>
        </w:trPr>
        <w:tc>
          <w:tcPr>
            <w:tcW w:w="1340" w:type="dxa"/>
            <w:vAlign w:val="center"/>
          </w:tcPr>
          <w:p w:rsidR="00EA2726" w:rsidRDefault="00EA2726" w:rsidP="008B2967">
            <w:pPr>
              <w:pStyle w:val="af4"/>
              <w:spacing w:beforeLines="0" w:afterLines="0" w:line="240" w:lineRule="auto"/>
              <w:ind w:firstLineChars="0" w:firstLine="0"/>
              <w:jc w:val="center"/>
            </w:pPr>
            <w:r>
              <w:rPr>
                <w:rFonts w:hint="eastAsia"/>
              </w:rPr>
              <w:t>P</w:t>
            </w:r>
            <w:r>
              <w:t>05</w:t>
            </w:r>
          </w:p>
        </w:tc>
        <w:tc>
          <w:tcPr>
            <w:tcW w:w="1340" w:type="dxa"/>
            <w:vAlign w:val="center"/>
          </w:tcPr>
          <w:p w:rsidR="00EA2726" w:rsidRDefault="00EA2726" w:rsidP="008B2967">
            <w:pPr>
              <w:pStyle w:val="af4"/>
              <w:spacing w:beforeLines="0" w:afterLines="0" w:line="240" w:lineRule="auto"/>
              <w:ind w:firstLineChars="0" w:firstLine="0"/>
              <w:jc w:val="center"/>
            </w:pPr>
            <w:r>
              <w:rPr>
                <w:rFonts w:hint="eastAsia"/>
              </w:rPr>
              <w:t>2</w:t>
            </w:r>
            <w:r>
              <w:t>.4</w:t>
            </w:r>
          </w:p>
        </w:tc>
        <w:tc>
          <w:tcPr>
            <w:tcW w:w="1341" w:type="dxa"/>
            <w:vAlign w:val="center"/>
          </w:tcPr>
          <w:p w:rsidR="00EA2726" w:rsidRDefault="00EA2726" w:rsidP="008B2967">
            <w:pPr>
              <w:pStyle w:val="af4"/>
              <w:spacing w:beforeLines="0" w:afterLines="0" w:line="240" w:lineRule="auto"/>
              <w:ind w:firstLineChars="0" w:firstLine="0"/>
              <w:jc w:val="center"/>
            </w:pPr>
            <w:r>
              <w:rPr>
                <w:rFonts w:hint="eastAsia"/>
              </w:rPr>
              <w:t>4</w:t>
            </w:r>
            <w:r>
              <w:t>.8</w:t>
            </w:r>
          </w:p>
        </w:tc>
        <w:tc>
          <w:tcPr>
            <w:tcW w:w="1340" w:type="dxa"/>
            <w:vAlign w:val="center"/>
          </w:tcPr>
          <w:p w:rsidR="00EA2726" w:rsidRDefault="00EA2726" w:rsidP="008B2967">
            <w:pPr>
              <w:pStyle w:val="af4"/>
              <w:spacing w:beforeLines="0" w:afterLines="0" w:line="240" w:lineRule="auto"/>
              <w:ind w:firstLineChars="0" w:firstLine="0"/>
              <w:jc w:val="center"/>
            </w:pPr>
            <w:r>
              <w:rPr>
                <w:rFonts w:hint="eastAsia"/>
              </w:rPr>
              <w:t>P</w:t>
            </w:r>
            <w:r>
              <w:t>16</w:t>
            </w:r>
          </w:p>
        </w:tc>
        <w:tc>
          <w:tcPr>
            <w:tcW w:w="1340" w:type="dxa"/>
            <w:vAlign w:val="center"/>
          </w:tcPr>
          <w:p w:rsidR="00EA2726" w:rsidRDefault="00EA2726" w:rsidP="008B2967">
            <w:pPr>
              <w:pStyle w:val="af4"/>
              <w:spacing w:beforeLines="0" w:afterLines="0" w:line="240" w:lineRule="auto"/>
              <w:ind w:firstLineChars="0" w:firstLine="0"/>
              <w:jc w:val="center"/>
            </w:pPr>
            <w:r>
              <w:rPr>
                <w:rFonts w:hint="eastAsia"/>
              </w:rPr>
              <w:t>0</w:t>
            </w:r>
          </w:p>
        </w:tc>
        <w:tc>
          <w:tcPr>
            <w:tcW w:w="1341" w:type="dxa"/>
            <w:vAlign w:val="center"/>
          </w:tcPr>
          <w:p w:rsidR="00EA2726" w:rsidRDefault="00EA2726" w:rsidP="008B2967">
            <w:pPr>
              <w:pStyle w:val="af4"/>
              <w:spacing w:beforeLines="0" w:afterLines="0" w:line="240" w:lineRule="auto"/>
              <w:ind w:firstLineChars="0" w:firstLine="0"/>
              <w:jc w:val="center"/>
            </w:pPr>
            <w:r>
              <w:rPr>
                <w:rFonts w:hint="eastAsia"/>
              </w:rPr>
              <w:t>0</w:t>
            </w:r>
          </w:p>
        </w:tc>
      </w:tr>
      <w:tr w:rsidR="00EA2726" w:rsidTr="006D1B58">
        <w:trPr>
          <w:trHeight w:val="561"/>
          <w:jc w:val="center"/>
        </w:trPr>
        <w:tc>
          <w:tcPr>
            <w:tcW w:w="1340" w:type="dxa"/>
            <w:vAlign w:val="center"/>
          </w:tcPr>
          <w:p w:rsidR="00EA2726" w:rsidRDefault="00EA2726" w:rsidP="008B2967">
            <w:pPr>
              <w:pStyle w:val="af4"/>
              <w:spacing w:beforeLines="0" w:afterLines="0" w:line="240" w:lineRule="auto"/>
              <w:ind w:firstLineChars="0" w:firstLine="0"/>
              <w:jc w:val="center"/>
            </w:pPr>
            <w:r>
              <w:rPr>
                <w:rFonts w:hint="eastAsia"/>
              </w:rPr>
              <w:lastRenderedPageBreak/>
              <w:t>P</w:t>
            </w:r>
            <w:r>
              <w:t>06</w:t>
            </w:r>
          </w:p>
        </w:tc>
        <w:tc>
          <w:tcPr>
            <w:tcW w:w="1340" w:type="dxa"/>
            <w:vAlign w:val="center"/>
          </w:tcPr>
          <w:p w:rsidR="00EA2726" w:rsidRDefault="00EA2726" w:rsidP="008B2967">
            <w:pPr>
              <w:pStyle w:val="af4"/>
              <w:spacing w:beforeLines="0" w:afterLines="0" w:line="240" w:lineRule="auto"/>
              <w:ind w:firstLineChars="0" w:firstLine="0"/>
              <w:jc w:val="center"/>
            </w:pPr>
            <w:r>
              <w:rPr>
                <w:rFonts w:hint="eastAsia"/>
              </w:rPr>
              <w:t>1</w:t>
            </w:r>
            <w:r>
              <w:t>.5</w:t>
            </w:r>
          </w:p>
        </w:tc>
        <w:tc>
          <w:tcPr>
            <w:tcW w:w="1341" w:type="dxa"/>
            <w:vAlign w:val="center"/>
          </w:tcPr>
          <w:p w:rsidR="00EA2726" w:rsidRDefault="00EA2726" w:rsidP="008B2967">
            <w:pPr>
              <w:pStyle w:val="af4"/>
              <w:spacing w:beforeLines="0" w:afterLines="0" w:line="240" w:lineRule="auto"/>
              <w:ind w:firstLineChars="0" w:firstLine="0"/>
              <w:jc w:val="center"/>
            </w:pPr>
            <w:r>
              <w:rPr>
                <w:rFonts w:hint="eastAsia"/>
              </w:rPr>
              <w:t>3</w:t>
            </w:r>
            <w:r>
              <w:t>.1</w:t>
            </w:r>
          </w:p>
        </w:tc>
        <w:tc>
          <w:tcPr>
            <w:tcW w:w="1340" w:type="dxa"/>
            <w:vAlign w:val="center"/>
          </w:tcPr>
          <w:p w:rsidR="00EA2726" w:rsidRDefault="00EA2726" w:rsidP="008B2967">
            <w:pPr>
              <w:pStyle w:val="af4"/>
              <w:spacing w:beforeLines="0" w:afterLines="0" w:line="240" w:lineRule="auto"/>
              <w:ind w:firstLineChars="0" w:firstLine="0"/>
              <w:jc w:val="center"/>
            </w:pPr>
            <w:r>
              <w:rPr>
                <w:rFonts w:hint="eastAsia"/>
              </w:rPr>
              <w:t>P</w:t>
            </w:r>
            <w:r>
              <w:t>17</w:t>
            </w:r>
          </w:p>
        </w:tc>
        <w:tc>
          <w:tcPr>
            <w:tcW w:w="1340" w:type="dxa"/>
            <w:vAlign w:val="center"/>
          </w:tcPr>
          <w:p w:rsidR="00EA2726" w:rsidRDefault="00EA2726" w:rsidP="008B2967">
            <w:pPr>
              <w:pStyle w:val="af4"/>
              <w:spacing w:beforeLines="0" w:afterLines="0" w:line="240" w:lineRule="auto"/>
              <w:ind w:firstLineChars="0" w:firstLine="0"/>
              <w:jc w:val="center"/>
            </w:pPr>
            <w:r>
              <w:rPr>
                <w:rFonts w:hint="eastAsia"/>
              </w:rPr>
              <w:t>0</w:t>
            </w:r>
          </w:p>
        </w:tc>
        <w:tc>
          <w:tcPr>
            <w:tcW w:w="1341" w:type="dxa"/>
            <w:vAlign w:val="center"/>
          </w:tcPr>
          <w:p w:rsidR="00EA2726" w:rsidRDefault="00EA2726" w:rsidP="008B2967">
            <w:pPr>
              <w:pStyle w:val="af4"/>
              <w:spacing w:beforeLines="0" w:afterLines="0" w:line="240" w:lineRule="auto"/>
              <w:ind w:firstLineChars="0" w:firstLine="0"/>
              <w:jc w:val="center"/>
            </w:pPr>
            <w:r>
              <w:rPr>
                <w:rFonts w:hint="eastAsia"/>
              </w:rPr>
              <w:t>0</w:t>
            </w:r>
          </w:p>
        </w:tc>
      </w:tr>
      <w:tr w:rsidR="00EA2726" w:rsidTr="006D1B58">
        <w:trPr>
          <w:trHeight w:val="561"/>
          <w:jc w:val="center"/>
        </w:trPr>
        <w:tc>
          <w:tcPr>
            <w:tcW w:w="1340" w:type="dxa"/>
            <w:vAlign w:val="center"/>
          </w:tcPr>
          <w:p w:rsidR="00EA2726" w:rsidRDefault="00EA2726" w:rsidP="008B2967">
            <w:pPr>
              <w:pStyle w:val="af4"/>
              <w:spacing w:beforeLines="0" w:afterLines="0" w:line="240" w:lineRule="auto"/>
              <w:ind w:firstLineChars="0" w:firstLine="0"/>
              <w:jc w:val="center"/>
            </w:pPr>
            <w:r>
              <w:rPr>
                <w:rFonts w:hint="eastAsia"/>
              </w:rPr>
              <w:t>P0</w:t>
            </w:r>
            <w:r>
              <w:t>7</w:t>
            </w:r>
          </w:p>
        </w:tc>
        <w:tc>
          <w:tcPr>
            <w:tcW w:w="1340" w:type="dxa"/>
            <w:vAlign w:val="center"/>
          </w:tcPr>
          <w:p w:rsidR="00EA2726" w:rsidRDefault="00EA2726" w:rsidP="008B2967">
            <w:pPr>
              <w:pStyle w:val="af4"/>
              <w:spacing w:beforeLines="0" w:afterLines="0" w:line="240" w:lineRule="auto"/>
              <w:ind w:firstLineChars="0" w:firstLine="0"/>
              <w:jc w:val="center"/>
            </w:pPr>
            <w:r>
              <w:rPr>
                <w:rFonts w:hint="eastAsia"/>
              </w:rPr>
              <w:t>0</w:t>
            </w:r>
          </w:p>
        </w:tc>
        <w:tc>
          <w:tcPr>
            <w:tcW w:w="1341" w:type="dxa"/>
            <w:vAlign w:val="center"/>
          </w:tcPr>
          <w:p w:rsidR="00EA2726" w:rsidRDefault="00EA2726" w:rsidP="008B2967">
            <w:pPr>
              <w:pStyle w:val="af4"/>
              <w:spacing w:beforeLines="0" w:afterLines="0" w:line="240" w:lineRule="auto"/>
              <w:ind w:firstLineChars="0" w:firstLine="0"/>
              <w:jc w:val="center"/>
            </w:pPr>
            <w:r>
              <w:rPr>
                <w:rFonts w:hint="eastAsia"/>
              </w:rPr>
              <w:t>0</w:t>
            </w:r>
          </w:p>
        </w:tc>
        <w:tc>
          <w:tcPr>
            <w:tcW w:w="1340" w:type="dxa"/>
            <w:vAlign w:val="center"/>
          </w:tcPr>
          <w:p w:rsidR="00EA2726" w:rsidRDefault="00EA2726" w:rsidP="008B2967">
            <w:pPr>
              <w:pStyle w:val="af4"/>
              <w:spacing w:beforeLines="0" w:afterLines="0" w:line="240" w:lineRule="auto"/>
              <w:ind w:firstLineChars="0" w:firstLine="0"/>
              <w:jc w:val="center"/>
            </w:pPr>
            <w:r>
              <w:rPr>
                <w:rFonts w:hint="eastAsia"/>
              </w:rPr>
              <w:t>P</w:t>
            </w:r>
            <w:r>
              <w:t>18</w:t>
            </w:r>
          </w:p>
        </w:tc>
        <w:tc>
          <w:tcPr>
            <w:tcW w:w="1340" w:type="dxa"/>
            <w:vAlign w:val="center"/>
          </w:tcPr>
          <w:p w:rsidR="00EA2726" w:rsidRDefault="00EA2726" w:rsidP="008B2967">
            <w:pPr>
              <w:pStyle w:val="af4"/>
              <w:spacing w:beforeLines="0" w:afterLines="0" w:line="240" w:lineRule="auto"/>
              <w:ind w:firstLineChars="0" w:firstLine="0"/>
              <w:jc w:val="center"/>
            </w:pPr>
            <w:r>
              <w:rPr>
                <w:rFonts w:hint="eastAsia"/>
              </w:rPr>
              <w:t>4</w:t>
            </w:r>
            <w:r>
              <w:t>.5</w:t>
            </w:r>
          </w:p>
        </w:tc>
        <w:tc>
          <w:tcPr>
            <w:tcW w:w="1341" w:type="dxa"/>
            <w:vAlign w:val="center"/>
          </w:tcPr>
          <w:p w:rsidR="00EA2726" w:rsidRDefault="00EA2726" w:rsidP="008B2967">
            <w:pPr>
              <w:pStyle w:val="af4"/>
              <w:spacing w:beforeLines="0" w:afterLines="0" w:line="240" w:lineRule="auto"/>
              <w:ind w:firstLineChars="0" w:firstLine="0"/>
              <w:jc w:val="center"/>
            </w:pPr>
            <w:r>
              <w:rPr>
                <w:rFonts w:hint="eastAsia"/>
              </w:rPr>
              <w:t>9</w:t>
            </w:r>
            <w:r>
              <w:t>.1</w:t>
            </w:r>
          </w:p>
        </w:tc>
      </w:tr>
      <w:tr w:rsidR="00EA2726" w:rsidTr="006D1B58">
        <w:trPr>
          <w:trHeight w:val="561"/>
          <w:jc w:val="center"/>
        </w:trPr>
        <w:tc>
          <w:tcPr>
            <w:tcW w:w="1340" w:type="dxa"/>
            <w:vAlign w:val="center"/>
          </w:tcPr>
          <w:p w:rsidR="00EA2726" w:rsidRDefault="00EA2726" w:rsidP="008B2967">
            <w:pPr>
              <w:pStyle w:val="af4"/>
              <w:spacing w:beforeLines="0" w:afterLines="0" w:line="240" w:lineRule="auto"/>
              <w:ind w:firstLineChars="0" w:firstLine="0"/>
              <w:jc w:val="center"/>
            </w:pPr>
            <w:r>
              <w:rPr>
                <w:rFonts w:hint="eastAsia"/>
              </w:rPr>
              <w:t>P</w:t>
            </w:r>
            <w:r>
              <w:t>08</w:t>
            </w:r>
          </w:p>
        </w:tc>
        <w:tc>
          <w:tcPr>
            <w:tcW w:w="1340" w:type="dxa"/>
            <w:vAlign w:val="center"/>
          </w:tcPr>
          <w:p w:rsidR="00EA2726" w:rsidRDefault="00EA2726" w:rsidP="008B2967">
            <w:pPr>
              <w:pStyle w:val="af4"/>
              <w:spacing w:beforeLines="0" w:afterLines="0" w:line="240" w:lineRule="auto"/>
              <w:ind w:firstLineChars="0" w:firstLine="0"/>
              <w:jc w:val="center"/>
            </w:pPr>
            <w:r>
              <w:rPr>
                <w:rFonts w:hint="eastAsia"/>
              </w:rPr>
              <w:t>0</w:t>
            </w:r>
          </w:p>
        </w:tc>
        <w:tc>
          <w:tcPr>
            <w:tcW w:w="1341" w:type="dxa"/>
            <w:vAlign w:val="center"/>
          </w:tcPr>
          <w:p w:rsidR="00EA2726" w:rsidRDefault="00EA2726" w:rsidP="008B2967">
            <w:pPr>
              <w:pStyle w:val="af4"/>
              <w:spacing w:beforeLines="0" w:afterLines="0" w:line="240" w:lineRule="auto"/>
              <w:ind w:firstLineChars="0" w:firstLine="0"/>
              <w:jc w:val="center"/>
            </w:pPr>
            <w:r>
              <w:rPr>
                <w:rFonts w:hint="eastAsia"/>
              </w:rPr>
              <w:t>0</w:t>
            </w:r>
          </w:p>
        </w:tc>
        <w:tc>
          <w:tcPr>
            <w:tcW w:w="1340" w:type="dxa"/>
            <w:vAlign w:val="center"/>
          </w:tcPr>
          <w:p w:rsidR="00EA2726" w:rsidRDefault="00E52B12" w:rsidP="008B2967">
            <w:pPr>
              <w:pStyle w:val="af4"/>
              <w:spacing w:beforeLines="0" w:afterLines="0" w:line="240" w:lineRule="auto"/>
              <w:ind w:firstLineChars="0" w:firstLine="0"/>
              <w:jc w:val="center"/>
            </w:pPr>
            <w:r>
              <w:rPr>
                <w:rFonts w:hint="eastAsia"/>
              </w:rPr>
              <w:t>P</w:t>
            </w:r>
            <w:r>
              <w:t>19</w:t>
            </w:r>
          </w:p>
        </w:tc>
        <w:tc>
          <w:tcPr>
            <w:tcW w:w="1340" w:type="dxa"/>
            <w:vAlign w:val="center"/>
          </w:tcPr>
          <w:p w:rsidR="00EA2726" w:rsidRDefault="00EA2726" w:rsidP="008B2967">
            <w:pPr>
              <w:pStyle w:val="af4"/>
              <w:spacing w:beforeLines="0" w:afterLines="0" w:line="240" w:lineRule="auto"/>
              <w:ind w:firstLineChars="0" w:firstLine="0"/>
              <w:jc w:val="center"/>
            </w:pPr>
            <w:r>
              <w:rPr>
                <w:rFonts w:hint="eastAsia"/>
              </w:rPr>
              <w:t>1</w:t>
            </w:r>
            <w:r>
              <w:t>.1</w:t>
            </w:r>
          </w:p>
        </w:tc>
        <w:tc>
          <w:tcPr>
            <w:tcW w:w="1341" w:type="dxa"/>
            <w:vAlign w:val="center"/>
          </w:tcPr>
          <w:p w:rsidR="00EA2726" w:rsidRDefault="00EA2726" w:rsidP="008B2967">
            <w:pPr>
              <w:pStyle w:val="af4"/>
              <w:spacing w:beforeLines="0" w:afterLines="0" w:line="240" w:lineRule="auto"/>
              <w:ind w:firstLineChars="0" w:firstLine="0"/>
              <w:jc w:val="center"/>
            </w:pPr>
            <w:r>
              <w:rPr>
                <w:rFonts w:hint="eastAsia"/>
              </w:rPr>
              <w:t>2</w:t>
            </w:r>
            <w:r>
              <w:t>.1</w:t>
            </w:r>
          </w:p>
        </w:tc>
      </w:tr>
      <w:tr w:rsidR="00EA2726" w:rsidTr="006D1B58">
        <w:trPr>
          <w:trHeight w:val="561"/>
          <w:jc w:val="center"/>
        </w:trPr>
        <w:tc>
          <w:tcPr>
            <w:tcW w:w="1340" w:type="dxa"/>
            <w:vAlign w:val="center"/>
          </w:tcPr>
          <w:p w:rsidR="00EA2726" w:rsidRDefault="00EA2726" w:rsidP="008B2967">
            <w:pPr>
              <w:pStyle w:val="af4"/>
              <w:spacing w:beforeLines="0" w:afterLines="0" w:line="240" w:lineRule="auto"/>
              <w:ind w:firstLineChars="0" w:firstLine="0"/>
              <w:jc w:val="center"/>
            </w:pPr>
            <w:r>
              <w:rPr>
                <w:rFonts w:hint="eastAsia"/>
              </w:rPr>
              <w:t>P</w:t>
            </w:r>
            <w:r>
              <w:t>09</w:t>
            </w:r>
          </w:p>
        </w:tc>
        <w:tc>
          <w:tcPr>
            <w:tcW w:w="1340" w:type="dxa"/>
            <w:vAlign w:val="center"/>
          </w:tcPr>
          <w:p w:rsidR="00EA2726" w:rsidRDefault="00EA2726" w:rsidP="008B2967">
            <w:pPr>
              <w:pStyle w:val="af4"/>
              <w:spacing w:beforeLines="0" w:afterLines="0" w:line="240" w:lineRule="auto"/>
              <w:ind w:firstLineChars="0" w:firstLine="0"/>
              <w:jc w:val="center"/>
            </w:pPr>
            <w:r>
              <w:rPr>
                <w:rFonts w:hint="eastAsia"/>
              </w:rPr>
              <w:t>0</w:t>
            </w:r>
          </w:p>
        </w:tc>
        <w:tc>
          <w:tcPr>
            <w:tcW w:w="1341" w:type="dxa"/>
            <w:vAlign w:val="center"/>
          </w:tcPr>
          <w:p w:rsidR="00EA2726" w:rsidRDefault="00EA2726" w:rsidP="008B2967">
            <w:pPr>
              <w:pStyle w:val="af4"/>
              <w:spacing w:beforeLines="0" w:afterLines="0" w:line="240" w:lineRule="auto"/>
              <w:ind w:firstLineChars="0" w:firstLine="0"/>
              <w:jc w:val="center"/>
            </w:pPr>
            <w:r>
              <w:rPr>
                <w:rFonts w:hint="eastAsia"/>
              </w:rPr>
              <w:t>0</w:t>
            </w:r>
          </w:p>
        </w:tc>
        <w:tc>
          <w:tcPr>
            <w:tcW w:w="1340" w:type="dxa"/>
            <w:vAlign w:val="center"/>
          </w:tcPr>
          <w:p w:rsidR="00EA2726" w:rsidRDefault="00E52B12" w:rsidP="008B2967">
            <w:pPr>
              <w:pStyle w:val="af4"/>
              <w:spacing w:beforeLines="0" w:afterLines="0" w:line="240" w:lineRule="auto"/>
              <w:ind w:firstLineChars="0" w:firstLine="0"/>
              <w:jc w:val="center"/>
            </w:pPr>
            <w:r>
              <w:rPr>
                <w:rFonts w:hint="eastAsia"/>
              </w:rPr>
              <w:t>P</w:t>
            </w:r>
            <w:r>
              <w:t>20</w:t>
            </w:r>
          </w:p>
        </w:tc>
        <w:tc>
          <w:tcPr>
            <w:tcW w:w="1340" w:type="dxa"/>
            <w:vAlign w:val="center"/>
          </w:tcPr>
          <w:p w:rsidR="00EA2726" w:rsidRDefault="00EA2726" w:rsidP="008B2967">
            <w:pPr>
              <w:pStyle w:val="af4"/>
              <w:spacing w:beforeLines="0" w:afterLines="0" w:line="240" w:lineRule="auto"/>
              <w:ind w:firstLineChars="0" w:firstLine="0"/>
              <w:jc w:val="center"/>
            </w:pPr>
            <w:r>
              <w:rPr>
                <w:rFonts w:hint="eastAsia"/>
              </w:rPr>
              <w:t>1</w:t>
            </w:r>
            <w:r>
              <w:t>.7</w:t>
            </w:r>
          </w:p>
        </w:tc>
        <w:tc>
          <w:tcPr>
            <w:tcW w:w="1341" w:type="dxa"/>
            <w:vAlign w:val="center"/>
          </w:tcPr>
          <w:p w:rsidR="00EA2726" w:rsidRDefault="00EA2726" w:rsidP="008B2967">
            <w:pPr>
              <w:pStyle w:val="af4"/>
              <w:spacing w:beforeLines="0" w:afterLines="0" w:line="240" w:lineRule="auto"/>
              <w:ind w:firstLineChars="0" w:firstLine="0"/>
              <w:jc w:val="center"/>
            </w:pPr>
            <w:r>
              <w:rPr>
                <w:rFonts w:hint="eastAsia"/>
              </w:rPr>
              <w:t>3</w:t>
            </w:r>
            <w:r>
              <w:t>.4</w:t>
            </w:r>
          </w:p>
        </w:tc>
      </w:tr>
      <w:tr w:rsidR="00EA2726" w:rsidTr="006D1B58">
        <w:trPr>
          <w:trHeight w:val="561"/>
          <w:jc w:val="center"/>
        </w:trPr>
        <w:tc>
          <w:tcPr>
            <w:tcW w:w="1340" w:type="dxa"/>
            <w:vAlign w:val="center"/>
          </w:tcPr>
          <w:p w:rsidR="00EA2726" w:rsidRDefault="00EA2726" w:rsidP="008B2967">
            <w:pPr>
              <w:pStyle w:val="af4"/>
              <w:spacing w:beforeLines="0" w:afterLines="0" w:line="240" w:lineRule="auto"/>
              <w:ind w:firstLineChars="0" w:firstLine="0"/>
              <w:jc w:val="center"/>
            </w:pPr>
            <w:r>
              <w:rPr>
                <w:rFonts w:hint="eastAsia"/>
              </w:rPr>
              <w:t>P</w:t>
            </w:r>
            <w:r>
              <w:t>10</w:t>
            </w:r>
          </w:p>
        </w:tc>
        <w:tc>
          <w:tcPr>
            <w:tcW w:w="1340" w:type="dxa"/>
            <w:vAlign w:val="center"/>
          </w:tcPr>
          <w:p w:rsidR="00EA2726" w:rsidRDefault="00EA2726" w:rsidP="008B2967">
            <w:pPr>
              <w:pStyle w:val="af4"/>
              <w:spacing w:beforeLines="0" w:afterLines="0" w:line="240" w:lineRule="auto"/>
              <w:ind w:firstLineChars="0" w:firstLine="0"/>
              <w:jc w:val="center"/>
            </w:pPr>
            <w:r>
              <w:rPr>
                <w:rFonts w:hint="eastAsia"/>
              </w:rPr>
              <w:t>2</w:t>
            </w:r>
            <w:r>
              <w:t>.7</w:t>
            </w:r>
          </w:p>
        </w:tc>
        <w:tc>
          <w:tcPr>
            <w:tcW w:w="1341" w:type="dxa"/>
            <w:vAlign w:val="center"/>
          </w:tcPr>
          <w:p w:rsidR="00EA2726" w:rsidRDefault="00EA2726" w:rsidP="008B2967">
            <w:pPr>
              <w:pStyle w:val="af4"/>
              <w:spacing w:beforeLines="0" w:afterLines="0" w:line="240" w:lineRule="auto"/>
              <w:ind w:firstLineChars="0" w:firstLine="0"/>
              <w:jc w:val="center"/>
            </w:pPr>
            <w:r>
              <w:rPr>
                <w:rFonts w:hint="eastAsia"/>
              </w:rPr>
              <w:t>5</w:t>
            </w:r>
            <w:r>
              <w:t>.4</w:t>
            </w:r>
          </w:p>
        </w:tc>
        <w:tc>
          <w:tcPr>
            <w:tcW w:w="1340" w:type="dxa"/>
            <w:vAlign w:val="center"/>
          </w:tcPr>
          <w:p w:rsidR="00EA2726" w:rsidRDefault="00E52B12" w:rsidP="008B2967">
            <w:pPr>
              <w:pStyle w:val="af4"/>
              <w:spacing w:beforeLines="0" w:afterLines="0" w:line="240" w:lineRule="auto"/>
              <w:ind w:firstLineChars="0" w:firstLine="0"/>
              <w:jc w:val="center"/>
            </w:pPr>
            <w:r>
              <w:rPr>
                <w:rFonts w:hint="eastAsia"/>
              </w:rPr>
              <w:t>P</w:t>
            </w:r>
            <w:r>
              <w:t>21</w:t>
            </w:r>
          </w:p>
        </w:tc>
        <w:tc>
          <w:tcPr>
            <w:tcW w:w="1340" w:type="dxa"/>
            <w:vAlign w:val="center"/>
          </w:tcPr>
          <w:p w:rsidR="00EA2726" w:rsidRDefault="00EA2726" w:rsidP="008B2967">
            <w:pPr>
              <w:pStyle w:val="af4"/>
              <w:spacing w:beforeLines="0" w:afterLines="0" w:line="240" w:lineRule="auto"/>
              <w:ind w:firstLineChars="0" w:firstLine="0"/>
              <w:jc w:val="center"/>
            </w:pPr>
            <w:r>
              <w:rPr>
                <w:rFonts w:hint="eastAsia"/>
              </w:rPr>
              <w:t>3</w:t>
            </w:r>
            <w:r>
              <w:t>.7</w:t>
            </w:r>
          </w:p>
        </w:tc>
        <w:tc>
          <w:tcPr>
            <w:tcW w:w="1341" w:type="dxa"/>
            <w:vAlign w:val="center"/>
          </w:tcPr>
          <w:p w:rsidR="00EA2726" w:rsidRDefault="00EA2726" w:rsidP="008B2967">
            <w:pPr>
              <w:pStyle w:val="af4"/>
              <w:spacing w:beforeLines="0" w:afterLines="0" w:line="240" w:lineRule="auto"/>
              <w:ind w:firstLineChars="0" w:firstLine="0"/>
              <w:jc w:val="center"/>
            </w:pPr>
            <w:r>
              <w:rPr>
                <w:rFonts w:hint="eastAsia"/>
              </w:rPr>
              <w:t>7</w:t>
            </w:r>
            <w:r>
              <w:t>.4</w:t>
            </w:r>
          </w:p>
        </w:tc>
      </w:tr>
      <w:tr w:rsidR="00EA2726" w:rsidTr="006D1B58">
        <w:trPr>
          <w:trHeight w:val="561"/>
          <w:jc w:val="center"/>
        </w:trPr>
        <w:tc>
          <w:tcPr>
            <w:tcW w:w="1340" w:type="dxa"/>
            <w:vAlign w:val="center"/>
          </w:tcPr>
          <w:p w:rsidR="00EA2726" w:rsidRDefault="00EA2726" w:rsidP="008B2967">
            <w:pPr>
              <w:pStyle w:val="af4"/>
              <w:spacing w:beforeLines="0" w:afterLines="0" w:line="240" w:lineRule="auto"/>
              <w:ind w:firstLineChars="0" w:firstLine="0"/>
              <w:jc w:val="center"/>
            </w:pPr>
            <w:r>
              <w:rPr>
                <w:rFonts w:hint="eastAsia"/>
              </w:rPr>
              <w:t>P</w:t>
            </w:r>
            <w:r>
              <w:t>11</w:t>
            </w:r>
          </w:p>
        </w:tc>
        <w:tc>
          <w:tcPr>
            <w:tcW w:w="1340" w:type="dxa"/>
            <w:vAlign w:val="center"/>
          </w:tcPr>
          <w:p w:rsidR="00EA2726" w:rsidRDefault="00EA2726" w:rsidP="008B2967">
            <w:pPr>
              <w:pStyle w:val="af4"/>
              <w:spacing w:beforeLines="0" w:afterLines="0" w:line="240" w:lineRule="auto"/>
              <w:ind w:firstLineChars="0" w:firstLine="0"/>
              <w:jc w:val="center"/>
            </w:pPr>
            <w:r>
              <w:rPr>
                <w:rFonts w:hint="eastAsia"/>
              </w:rPr>
              <w:t>0</w:t>
            </w:r>
            <w:r>
              <w:t>.2</w:t>
            </w:r>
          </w:p>
        </w:tc>
        <w:tc>
          <w:tcPr>
            <w:tcW w:w="1341" w:type="dxa"/>
            <w:vAlign w:val="center"/>
          </w:tcPr>
          <w:p w:rsidR="00EA2726" w:rsidRDefault="00EA2726" w:rsidP="008B2967">
            <w:pPr>
              <w:pStyle w:val="af4"/>
              <w:spacing w:beforeLines="0" w:afterLines="0" w:line="240" w:lineRule="auto"/>
              <w:ind w:firstLineChars="0" w:firstLine="0"/>
              <w:jc w:val="center"/>
            </w:pPr>
            <w:r>
              <w:rPr>
                <w:rFonts w:hint="eastAsia"/>
              </w:rPr>
              <w:t>0</w:t>
            </w:r>
            <w:r>
              <w:t>.4</w:t>
            </w:r>
          </w:p>
        </w:tc>
        <w:tc>
          <w:tcPr>
            <w:tcW w:w="1340" w:type="dxa"/>
            <w:vAlign w:val="center"/>
          </w:tcPr>
          <w:p w:rsidR="00EA2726" w:rsidRDefault="00E52B12" w:rsidP="008B2967">
            <w:pPr>
              <w:pStyle w:val="af4"/>
              <w:spacing w:beforeLines="0" w:afterLines="0" w:line="240" w:lineRule="auto"/>
              <w:ind w:firstLineChars="0" w:firstLine="0"/>
              <w:jc w:val="center"/>
            </w:pPr>
            <w:r>
              <w:rPr>
                <w:rFonts w:hint="eastAsia"/>
              </w:rPr>
              <w:t>P</w:t>
            </w:r>
            <w:r>
              <w:t>22</w:t>
            </w:r>
          </w:p>
        </w:tc>
        <w:tc>
          <w:tcPr>
            <w:tcW w:w="1340" w:type="dxa"/>
            <w:vAlign w:val="center"/>
          </w:tcPr>
          <w:p w:rsidR="00EA2726" w:rsidRDefault="00EA2726" w:rsidP="008B2967">
            <w:pPr>
              <w:pStyle w:val="af4"/>
              <w:spacing w:beforeLines="0" w:afterLines="0" w:line="240" w:lineRule="auto"/>
              <w:ind w:firstLineChars="0" w:firstLine="0"/>
              <w:jc w:val="center"/>
            </w:pPr>
            <w:r>
              <w:rPr>
                <w:rFonts w:hint="eastAsia"/>
              </w:rPr>
              <w:t>5</w:t>
            </w:r>
            <w:r>
              <w:t>.9</w:t>
            </w:r>
          </w:p>
        </w:tc>
        <w:tc>
          <w:tcPr>
            <w:tcW w:w="1341" w:type="dxa"/>
            <w:vAlign w:val="center"/>
          </w:tcPr>
          <w:p w:rsidR="00EA2726" w:rsidRDefault="00EA2726" w:rsidP="008B2967">
            <w:pPr>
              <w:pStyle w:val="af4"/>
              <w:spacing w:beforeLines="0" w:afterLines="0" w:line="240" w:lineRule="auto"/>
              <w:ind w:firstLineChars="0" w:firstLine="0"/>
              <w:jc w:val="center"/>
            </w:pPr>
            <w:r>
              <w:rPr>
                <w:rFonts w:hint="eastAsia"/>
              </w:rPr>
              <w:t>1</w:t>
            </w:r>
            <w:r>
              <w:t>1.9</w:t>
            </w:r>
          </w:p>
        </w:tc>
      </w:tr>
      <w:tr w:rsidR="00440DD3" w:rsidTr="00B563BA">
        <w:trPr>
          <w:trHeight w:val="561"/>
          <w:jc w:val="center"/>
        </w:trPr>
        <w:tc>
          <w:tcPr>
            <w:tcW w:w="4021" w:type="dxa"/>
            <w:gridSpan w:val="3"/>
            <w:vAlign w:val="center"/>
          </w:tcPr>
          <w:p w:rsidR="00440DD3" w:rsidRPr="006D68F5" w:rsidRDefault="00440DD3" w:rsidP="008B2967">
            <w:pPr>
              <w:pStyle w:val="af4"/>
              <w:spacing w:beforeLines="0" w:afterLines="0" w:line="240" w:lineRule="auto"/>
              <w:ind w:firstLineChars="0" w:firstLine="0"/>
              <w:jc w:val="center"/>
              <w:rPr>
                <w:b/>
                <w:bCs/>
              </w:rPr>
            </w:pPr>
            <w:r>
              <w:rPr>
                <w:rFonts w:hint="eastAsia"/>
                <w:b/>
                <w:bCs/>
              </w:rPr>
              <w:t>/</w:t>
            </w:r>
          </w:p>
        </w:tc>
        <w:tc>
          <w:tcPr>
            <w:tcW w:w="1340" w:type="dxa"/>
            <w:vAlign w:val="center"/>
          </w:tcPr>
          <w:p w:rsidR="00440DD3" w:rsidRPr="006D68F5" w:rsidRDefault="00440DD3" w:rsidP="008B2967">
            <w:pPr>
              <w:pStyle w:val="af4"/>
              <w:spacing w:beforeLines="0" w:afterLines="0" w:line="240" w:lineRule="auto"/>
              <w:ind w:firstLineChars="0" w:firstLine="0"/>
              <w:jc w:val="center"/>
              <w:rPr>
                <w:b/>
                <w:bCs/>
              </w:rPr>
            </w:pPr>
            <w:r w:rsidRPr="006D68F5">
              <w:rPr>
                <w:rFonts w:hint="eastAsia"/>
                <w:b/>
                <w:bCs/>
              </w:rPr>
              <w:t>7</w:t>
            </w:r>
            <w:r w:rsidRPr="006D68F5">
              <w:rPr>
                <w:b/>
                <w:bCs/>
              </w:rPr>
              <w:t>5%</w:t>
            </w:r>
            <w:r w:rsidRPr="006D68F5">
              <w:rPr>
                <w:rFonts w:hint="eastAsia"/>
                <w:b/>
                <w:bCs/>
              </w:rPr>
              <w:t>水平</w:t>
            </w:r>
          </w:p>
        </w:tc>
        <w:tc>
          <w:tcPr>
            <w:tcW w:w="1340" w:type="dxa"/>
            <w:vAlign w:val="center"/>
          </w:tcPr>
          <w:p w:rsidR="00440DD3" w:rsidRPr="006D68F5" w:rsidRDefault="00440DD3" w:rsidP="008B2967">
            <w:pPr>
              <w:pStyle w:val="af4"/>
              <w:spacing w:beforeLines="0" w:afterLines="0" w:line="240" w:lineRule="auto"/>
              <w:ind w:firstLineChars="0" w:firstLine="0"/>
              <w:jc w:val="center"/>
              <w:rPr>
                <w:b/>
                <w:bCs/>
              </w:rPr>
            </w:pPr>
            <w:r w:rsidRPr="006D68F5">
              <w:rPr>
                <w:rFonts w:hint="eastAsia"/>
                <w:b/>
                <w:bCs/>
              </w:rPr>
              <w:t>2</w:t>
            </w:r>
          </w:p>
        </w:tc>
        <w:tc>
          <w:tcPr>
            <w:tcW w:w="1341" w:type="dxa"/>
            <w:vAlign w:val="center"/>
          </w:tcPr>
          <w:p w:rsidR="00440DD3" w:rsidRPr="006D68F5" w:rsidRDefault="00440DD3" w:rsidP="008B2967">
            <w:pPr>
              <w:pStyle w:val="af4"/>
              <w:spacing w:beforeLines="0" w:afterLines="0" w:line="240" w:lineRule="auto"/>
              <w:ind w:firstLineChars="0" w:firstLine="0"/>
              <w:jc w:val="center"/>
              <w:rPr>
                <w:b/>
                <w:bCs/>
              </w:rPr>
            </w:pPr>
            <w:r w:rsidRPr="006D68F5">
              <w:rPr>
                <w:rFonts w:hint="eastAsia"/>
                <w:b/>
                <w:bCs/>
              </w:rPr>
              <w:t>4</w:t>
            </w:r>
            <w:r w:rsidRPr="006D68F5">
              <w:rPr>
                <w:b/>
                <w:bCs/>
              </w:rPr>
              <w:t>.1</w:t>
            </w:r>
          </w:p>
        </w:tc>
      </w:tr>
    </w:tbl>
    <w:p w:rsidR="00EA2726" w:rsidRDefault="00EA2726" w:rsidP="00EA2726">
      <w:pPr>
        <w:spacing w:before="120" w:after="120"/>
        <w:ind w:firstLineChars="0" w:firstLine="0"/>
      </w:pPr>
    </w:p>
    <w:p w:rsidR="000B7E7E" w:rsidRDefault="000B7E7E" w:rsidP="000B7E7E">
      <w:pPr>
        <w:spacing w:before="120" w:after="120"/>
        <w:ind w:firstLineChars="0" w:firstLine="0"/>
        <w:jc w:val="center"/>
      </w:pPr>
      <w:r>
        <w:rPr>
          <w:noProof/>
        </w:rPr>
        <w:drawing>
          <wp:inline distT="0" distB="0" distL="0" distR="0">
            <wp:extent cx="3640455" cy="2709423"/>
            <wp:effectExtent l="0" t="0" r="0" b="0"/>
            <wp:docPr id="2" name="图片 2" descr="图片包含 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包含 图示&#10;&#10;描述已自动生成"/>
                    <pic:cNvPicPr>
                      <a:picLocks noChangeAspect="1" noChangeArrowheads="1"/>
                    </pic:cNvPicPr>
                  </pic:nvPicPr>
                  <pic:blipFill rotWithShape="1">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6318" t="6838" r="6828" b="8726"/>
                    <a:stretch/>
                  </pic:blipFill>
                  <pic:spPr bwMode="auto">
                    <a:xfrm>
                      <a:off x="0" y="0"/>
                      <a:ext cx="3655149" cy="2720359"/>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0B7E7E" w:rsidRPr="000B7E7E" w:rsidRDefault="000B7E7E" w:rsidP="000B7E7E">
      <w:pPr>
        <w:spacing w:before="120" w:after="120"/>
        <w:ind w:firstLineChars="0" w:firstLine="0"/>
        <w:jc w:val="center"/>
        <w:rPr>
          <w:b/>
          <w:bCs/>
        </w:rPr>
      </w:pPr>
      <w:r w:rsidRPr="003478CF">
        <w:rPr>
          <w:rFonts w:hint="eastAsia"/>
          <w:b/>
          <w:bCs/>
        </w:rPr>
        <w:t>图</w:t>
      </w:r>
      <w:r w:rsidRPr="003478CF">
        <w:rPr>
          <w:rFonts w:hint="eastAsia"/>
          <w:b/>
          <w:bCs/>
        </w:rPr>
        <w:t>4</w:t>
      </w:r>
      <w:r w:rsidR="009E1F8F">
        <w:rPr>
          <w:rFonts w:hint="eastAsia"/>
          <w:b/>
          <w:bCs/>
        </w:rPr>
        <w:t>-</w:t>
      </w:r>
      <w:r w:rsidR="009E1F8F">
        <w:rPr>
          <w:b/>
          <w:bCs/>
        </w:rPr>
        <w:t>2</w:t>
      </w:r>
      <w:r w:rsidRPr="003478CF">
        <w:rPr>
          <w:rFonts w:hint="eastAsia"/>
          <w:b/>
          <w:bCs/>
        </w:rPr>
        <w:t>零点和最低检出限箱型图</w:t>
      </w:r>
    </w:p>
    <w:p w:rsidR="00EA2726" w:rsidRDefault="00EA2726" w:rsidP="00EA2726">
      <w:pPr>
        <w:pStyle w:val="4"/>
        <w:spacing w:before="180" w:after="180"/>
      </w:pPr>
      <w:r>
        <w:t>4.6.</w:t>
      </w:r>
      <w:r>
        <w:rPr>
          <w:rFonts w:hint="eastAsia"/>
        </w:rPr>
        <w:t>2</w:t>
      </w:r>
      <w:r>
        <w:t>.2</w:t>
      </w:r>
      <w:r>
        <w:rPr>
          <w:rFonts w:hint="eastAsia"/>
        </w:rPr>
        <w:t>准确性和线性</w:t>
      </w:r>
    </w:p>
    <w:p w:rsidR="00EA2726" w:rsidRDefault="00EA2726" w:rsidP="00EA2726">
      <w:pPr>
        <w:spacing w:before="120" w:after="120"/>
        <w:ind w:firstLineChars="0" w:firstLine="480"/>
      </w:pPr>
      <w:r>
        <w:rPr>
          <w:rFonts w:hint="eastAsia"/>
        </w:rPr>
        <w:t>异丁烯、卤代烃</w:t>
      </w:r>
      <w:r w:rsidR="00C2498C">
        <w:rPr>
          <w:rFonts w:hint="eastAsia"/>
        </w:rPr>
        <w:t>和苯系物</w:t>
      </w:r>
      <w:r>
        <w:rPr>
          <w:rFonts w:hint="eastAsia"/>
        </w:rPr>
        <w:t>在梯度浓度测试，相对</w:t>
      </w:r>
      <w:r w:rsidR="00CC24B2">
        <w:rPr>
          <w:rFonts w:hint="eastAsia"/>
        </w:rPr>
        <w:t>标准偏差</w:t>
      </w:r>
      <w:r>
        <w:rPr>
          <w:rFonts w:hint="eastAsia"/>
        </w:rPr>
        <w:t>如图</w:t>
      </w:r>
      <w:r w:rsidR="00CC24B2">
        <w:rPr>
          <w:rFonts w:hint="eastAsia"/>
        </w:rPr>
        <w:t>4</w:t>
      </w:r>
      <w:r w:rsidR="00CC24B2">
        <w:t>-</w:t>
      </w:r>
      <w:r w:rsidR="009E1F8F">
        <w:t>3</w:t>
      </w:r>
      <w:r>
        <w:rPr>
          <w:rFonts w:hint="eastAsia"/>
        </w:rPr>
        <w:t>所示，线性系数结果分别如图</w:t>
      </w:r>
      <w:r w:rsidR="00CC24B2">
        <w:rPr>
          <w:rFonts w:hint="eastAsia"/>
        </w:rPr>
        <w:t>4</w:t>
      </w:r>
      <w:r w:rsidR="00CC24B2">
        <w:t>-</w:t>
      </w:r>
      <w:r w:rsidR="009E1F8F">
        <w:t>4</w:t>
      </w:r>
      <w:r>
        <w:rPr>
          <w:rFonts w:hint="eastAsia"/>
        </w:rPr>
        <w:t>所示。</w:t>
      </w:r>
      <w:r w:rsidR="00A13046">
        <w:rPr>
          <w:rFonts w:hint="eastAsia"/>
        </w:rPr>
        <w:t>结果显示，测试浓度越高，相对误差越低。</w:t>
      </w:r>
    </w:p>
    <w:p w:rsidR="00EA2726" w:rsidRDefault="00D727C4" w:rsidP="00EA2726">
      <w:pPr>
        <w:spacing w:before="120" w:after="120"/>
        <w:ind w:firstLineChars="0" w:firstLine="0"/>
        <w:jc w:val="center"/>
      </w:pPr>
      <w:r>
        <w:rPr>
          <w:noProof/>
        </w:rPr>
        <w:lastRenderedPageBreak/>
        <w:drawing>
          <wp:inline distT="0" distB="0" distL="0" distR="0">
            <wp:extent cx="4805500" cy="2662733"/>
            <wp:effectExtent l="0" t="0" r="0" b="444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9486" t="6650" r="9575" b="3652"/>
                    <a:stretch/>
                  </pic:blipFill>
                  <pic:spPr bwMode="auto">
                    <a:xfrm>
                      <a:off x="0" y="0"/>
                      <a:ext cx="4807657" cy="2663928"/>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CC24B2" w:rsidRPr="003478CF" w:rsidRDefault="00CC24B2" w:rsidP="003478CF">
      <w:pPr>
        <w:spacing w:before="120" w:after="120"/>
        <w:ind w:firstLineChars="0" w:firstLine="0"/>
        <w:jc w:val="center"/>
        <w:rPr>
          <w:b/>
          <w:bCs/>
        </w:rPr>
      </w:pPr>
      <w:r w:rsidRPr="003478CF">
        <w:rPr>
          <w:rFonts w:hint="eastAsia"/>
          <w:b/>
          <w:bCs/>
        </w:rPr>
        <w:t>图</w:t>
      </w:r>
      <w:r w:rsidRPr="003478CF">
        <w:rPr>
          <w:b/>
          <w:bCs/>
        </w:rPr>
        <w:t>4-</w:t>
      </w:r>
      <w:r w:rsidR="009E1F8F">
        <w:rPr>
          <w:b/>
          <w:bCs/>
        </w:rPr>
        <w:t>3</w:t>
      </w:r>
      <w:r w:rsidRPr="003478CF">
        <w:rPr>
          <w:rFonts w:hint="eastAsia"/>
          <w:b/>
          <w:bCs/>
        </w:rPr>
        <w:t>异丁烯、苯系物和卤代烃相对标准</w:t>
      </w:r>
      <w:r w:rsidR="00FA40B7">
        <w:rPr>
          <w:rFonts w:hint="eastAsia"/>
          <w:b/>
          <w:bCs/>
        </w:rPr>
        <w:t>误差</w:t>
      </w:r>
      <w:r w:rsidRPr="003478CF">
        <w:rPr>
          <w:rFonts w:hint="eastAsia"/>
          <w:b/>
          <w:bCs/>
        </w:rPr>
        <w:t>箱型图</w:t>
      </w:r>
    </w:p>
    <w:p w:rsidR="00EA2726" w:rsidRDefault="00D727C4" w:rsidP="00CC24B2">
      <w:pPr>
        <w:spacing w:before="120" w:after="120"/>
        <w:ind w:firstLineChars="0" w:firstLine="0"/>
        <w:jc w:val="center"/>
      </w:pPr>
      <w:r>
        <w:rPr>
          <w:noProof/>
        </w:rPr>
        <w:drawing>
          <wp:inline distT="0" distB="0" distL="0" distR="0">
            <wp:extent cx="5623228" cy="208407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4327" t="2733" r="971" b="51163"/>
                    <a:stretch/>
                  </pic:blipFill>
                  <pic:spPr bwMode="auto">
                    <a:xfrm>
                      <a:off x="0" y="0"/>
                      <a:ext cx="5625130" cy="208477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CC24B2" w:rsidRPr="003478CF" w:rsidRDefault="00CC24B2" w:rsidP="00CC24B2">
      <w:pPr>
        <w:spacing w:before="120" w:after="120"/>
        <w:ind w:firstLineChars="0" w:firstLine="0"/>
        <w:jc w:val="center"/>
        <w:rPr>
          <w:b/>
          <w:bCs/>
        </w:rPr>
      </w:pPr>
      <w:r w:rsidRPr="003478CF">
        <w:rPr>
          <w:rFonts w:hint="eastAsia"/>
          <w:b/>
          <w:bCs/>
        </w:rPr>
        <w:t>图</w:t>
      </w:r>
      <w:r w:rsidRPr="003478CF">
        <w:rPr>
          <w:rFonts w:hint="eastAsia"/>
          <w:b/>
          <w:bCs/>
        </w:rPr>
        <w:t>4</w:t>
      </w:r>
      <w:r w:rsidRPr="003478CF">
        <w:rPr>
          <w:b/>
          <w:bCs/>
        </w:rPr>
        <w:t>-</w:t>
      </w:r>
      <w:r w:rsidR="009E1F8F">
        <w:rPr>
          <w:b/>
          <w:bCs/>
        </w:rPr>
        <w:t>4</w:t>
      </w:r>
      <w:r w:rsidRPr="003478CF">
        <w:rPr>
          <w:rFonts w:hint="eastAsia"/>
          <w:b/>
          <w:bCs/>
        </w:rPr>
        <w:t>异丁烯、卤代烃和苯系物线性结果箱型图</w:t>
      </w:r>
    </w:p>
    <w:p w:rsidR="006D1B58" w:rsidRPr="006D1B58" w:rsidRDefault="00FA40B7" w:rsidP="00FA40B7">
      <w:pPr>
        <w:ind w:firstLine="480"/>
      </w:pPr>
      <w:r w:rsidRPr="00402F16">
        <w:rPr>
          <w:rFonts w:hint="eastAsia"/>
        </w:rPr>
        <w:t>表</w:t>
      </w:r>
      <w:r w:rsidRPr="00402F16">
        <w:rPr>
          <w:rFonts w:hint="eastAsia"/>
        </w:rPr>
        <w:t>4-</w:t>
      </w:r>
      <w:r w:rsidRPr="00402F16">
        <w:t xml:space="preserve">2 </w:t>
      </w:r>
      <w:r w:rsidRPr="00402F16">
        <w:rPr>
          <w:rFonts w:hint="eastAsia"/>
        </w:rPr>
        <w:t>统计了线性</w:t>
      </w:r>
      <w:r w:rsidRPr="00402F16">
        <w:rPr>
          <w:rFonts w:hint="eastAsia"/>
        </w:rPr>
        <w:t>R</w:t>
      </w:r>
      <w:r w:rsidRPr="00402F16">
        <w:rPr>
          <w:rFonts w:hint="eastAsia"/>
          <w:vertAlign w:val="superscript"/>
        </w:rPr>
        <w:t>2</w:t>
      </w:r>
      <w:r w:rsidRPr="00402F16">
        <w:rPr>
          <w:rFonts w:hint="eastAsia"/>
        </w:rPr>
        <w:t>和</w:t>
      </w:r>
      <w:r w:rsidR="00450C64" w:rsidRPr="00402F16">
        <w:rPr>
          <w:rFonts w:hint="eastAsia"/>
        </w:rPr>
        <w:t>示值</w:t>
      </w:r>
      <w:r w:rsidRPr="00402F16">
        <w:rPr>
          <w:rFonts w:hint="eastAsia"/>
        </w:rPr>
        <w:t>误差的结果。</w:t>
      </w:r>
      <w:r w:rsidRPr="00402F16">
        <w:rPr>
          <w:rFonts w:hint="eastAsia"/>
        </w:rPr>
        <w:t>7</w:t>
      </w:r>
      <w:r w:rsidRPr="00402F16">
        <w:t>5</w:t>
      </w:r>
      <w:r w:rsidRPr="00402F16">
        <w:rPr>
          <w:rFonts w:hint="eastAsia"/>
        </w:rPr>
        <w:t>%</w:t>
      </w:r>
      <w:r w:rsidRPr="00402F16">
        <w:rPr>
          <w:rFonts w:hint="eastAsia"/>
        </w:rPr>
        <w:t>的设备</w:t>
      </w:r>
      <w:r w:rsidR="00F21343" w:rsidRPr="00402F16">
        <w:rPr>
          <w:rFonts w:hint="eastAsia"/>
        </w:rPr>
        <w:t>异丁烯、卤代烃和苯系物</w:t>
      </w:r>
      <w:r w:rsidRPr="00402F16">
        <w:rPr>
          <w:rFonts w:hint="eastAsia"/>
        </w:rPr>
        <w:t>R</w:t>
      </w:r>
      <w:r w:rsidRPr="00402F16">
        <w:rPr>
          <w:rFonts w:hint="eastAsia"/>
          <w:vertAlign w:val="superscript"/>
        </w:rPr>
        <w:t>2</w:t>
      </w:r>
      <w:r w:rsidRPr="00402F16">
        <w:rPr>
          <w:rFonts w:hint="eastAsia"/>
        </w:rPr>
        <w:t>可</w:t>
      </w:r>
      <w:r w:rsidR="00F21343" w:rsidRPr="00402F16">
        <w:rPr>
          <w:rFonts w:hint="eastAsia"/>
        </w:rPr>
        <w:t>可分别达到</w:t>
      </w:r>
      <w:r w:rsidR="00F21343" w:rsidRPr="00402F16">
        <w:rPr>
          <w:rFonts w:hint="eastAsia"/>
        </w:rPr>
        <w:t>0</w:t>
      </w:r>
      <w:r w:rsidR="00F21343" w:rsidRPr="00402F16">
        <w:t>.99</w:t>
      </w:r>
      <w:r w:rsidR="00F21343" w:rsidRPr="00402F16">
        <w:rPr>
          <w:rFonts w:hint="eastAsia"/>
        </w:rPr>
        <w:t>、</w:t>
      </w:r>
      <w:r w:rsidR="00F21343" w:rsidRPr="00402F16">
        <w:rPr>
          <w:rFonts w:hint="eastAsia"/>
        </w:rPr>
        <w:t>0.</w:t>
      </w:r>
      <w:r w:rsidR="00F21343" w:rsidRPr="00402F16">
        <w:t>97</w:t>
      </w:r>
      <w:r w:rsidR="00F21343" w:rsidRPr="00402F16">
        <w:rPr>
          <w:rFonts w:hint="eastAsia"/>
        </w:rPr>
        <w:t>和</w:t>
      </w:r>
      <w:r w:rsidR="00F21343" w:rsidRPr="00402F16">
        <w:rPr>
          <w:rFonts w:hint="eastAsia"/>
        </w:rPr>
        <w:t>0</w:t>
      </w:r>
      <w:r w:rsidR="00F21343" w:rsidRPr="00402F16">
        <w:t>.96</w:t>
      </w:r>
      <w:r w:rsidRPr="00402F16">
        <w:rPr>
          <w:rFonts w:hint="eastAsia"/>
        </w:rPr>
        <w:t>，因此规定</w:t>
      </w:r>
      <w:r w:rsidR="00F21343" w:rsidRPr="00402F16">
        <w:rPr>
          <w:rFonts w:hint="eastAsia"/>
        </w:rPr>
        <w:t>线性</w:t>
      </w:r>
      <w:r w:rsidRPr="00402F16">
        <w:rPr>
          <w:rFonts w:hint="eastAsia"/>
        </w:rPr>
        <w:t>异丁烯</w:t>
      </w:r>
      <w:r w:rsidRPr="00402F16">
        <w:rPr>
          <w:rFonts w:hint="eastAsia"/>
        </w:rPr>
        <w:t>R</w:t>
      </w:r>
      <w:r w:rsidRPr="00402F16">
        <w:rPr>
          <w:vertAlign w:val="superscript"/>
        </w:rPr>
        <w:t>2</w:t>
      </w:r>
      <w:r w:rsidRPr="00402F16">
        <w:rPr>
          <w:rFonts w:hint="eastAsia"/>
        </w:rPr>
        <w:t>≥</w:t>
      </w:r>
      <w:r w:rsidRPr="00402F16">
        <w:t>0.99</w:t>
      </w:r>
      <w:r w:rsidRPr="00402F16">
        <w:rPr>
          <w:rFonts w:hint="eastAsia"/>
        </w:rPr>
        <w:t>，丙酮和苯系物分别≥</w:t>
      </w:r>
      <w:r w:rsidRPr="00402F16">
        <w:t>0.95</w:t>
      </w:r>
      <w:r w:rsidRPr="00402F16">
        <w:rPr>
          <w:rFonts w:hint="eastAsia"/>
        </w:rPr>
        <w:t>。</w:t>
      </w:r>
      <w:r w:rsidR="00F21343">
        <w:rPr>
          <w:rFonts w:hint="eastAsia"/>
        </w:rPr>
        <w:t>此外，</w:t>
      </w:r>
      <w:r w:rsidR="002C2BF0">
        <w:rPr>
          <w:rFonts w:hint="eastAsia"/>
        </w:rPr>
        <w:t>1</w:t>
      </w:r>
      <w:r w:rsidR="002C2BF0">
        <w:t>50</w:t>
      </w:r>
      <w:r w:rsidR="002C2BF0" w:rsidRPr="00193021">
        <w:t>nmol/mol</w:t>
      </w:r>
      <w:r w:rsidR="002C2BF0">
        <w:rPr>
          <w:rFonts w:hint="eastAsia"/>
        </w:rPr>
        <w:t>标气</w:t>
      </w:r>
      <w:r w:rsidR="00450C64">
        <w:rPr>
          <w:rFonts w:hint="eastAsia"/>
        </w:rPr>
        <w:t>的</w:t>
      </w:r>
      <w:r w:rsidR="008937D7">
        <w:rPr>
          <w:rFonts w:hint="eastAsia"/>
        </w:rPr>
        <w:t>绝对</w:t>
      </w:r>
      <w:r w:rsidR="00450C64">
        <w:rPr>
          <w:rFonts w:hint="eastAsia"/>
        </w:rPr>
        <w:t>示值误差统计结果</w:t>
      </w:r>
      <w:r w:rsidR="00F21343">
        <w:rPr>
          <w:rFonts w:hint="eastAsia"/>
        </w:rPr>
        <w:t>显示，</w:t>
      </w:r>
      <w:r w:rsidR="00450C64">
        <w:rPr>
          <w:rFonts w:hint="eastAsia"/>
        </w:rPr>
        <w:t>7</w:t>
      </w:r>
      <w:r w:rsidR="00450C64">
        <w:t>5</w:t>
      </w:r>
      <w:r w:rsidR="002C2BF0">
        <w:rPr>
          <w:rFonts w:hint="eastAsia"/>
        </w:rPr>
        <w:t>%</w:t>
      </w:r>
      <w:r w:rsidR="00450C64">
        <w:rPr>
          <w:rFonts w:hint="eastAsia"/>
        </w:rPr>
        <w:t>设备</w:t>
      </w:r>
      <w:r w:rsidR="00F42782">
        <w:rPr>
          <w:rFonts w:hint="eastAsia"/>
        </w:rPr>
        <w:t>分别</w:t>
      </w:r>
      <w:r w:rsidR="00450C64">
        <w:rPr>
          <w:rFonts w:hint="eastAsia"/>
        </w:rPr>
        <w:t>达到</w:t>
      </w:r>
      <w:r w:rsidR="00450C64" w:rsidRPr="00450C64">
        <w:t>&lt;</w:t>
      </w:r>
      <w:r w:rsidR="00F42782">
        <w:rPr>
          <w:rFonts w:hint="eastAsia"/>
        </w:rPr>
        <w:t>±</w:t>
      </w:r>
      <w:r w:rsidR="00F42782">
        <w:t>69</w:t>
      </w:r>
      <w:r w:rsidR="00F42782" w:rsidRPr="00193021">
        <w:t>nmol/mol</w:t>
      </w:r>
      <w:r w:rsidR="00450C64">
        <w:rPr>
          <w:rFonts w:hint="eastAsia"/>
        </w:rPr>
        <w:t>、</w:t>
      </w:r>
      <w:r w:rsidR="00450C64" w:rsidRPr="00450C64">
        <w:t>&lt;</w:t>
      </w:r>
      <w:r w:rsidR="00F42782">
        <w:rPr>
          <w:rFonts w:hint="eastAsia"/>
        </w:rPr>
        <w:t>±</w:t>
      </w:r>
      <w:r w:rsidR="00F42782">
        <w:t>93</w:t>
      </w:r>
      <w:r w:rsidR="00F42782" w:rsidRPr="00193021">
        <w:t>nmol/mol</w:t>
      </w:r>
      <w:r w:rsidR="00450C64">
        <w:rPr>
          <w:rFonts w:hint="eastAsia"/>
        </w:rPr>
        <w:t>、</w:t>
      </w:r>
      <w:r w:rsidR="00450C64" w:rsidRPr="00450C64">
        <w:t>&lt;</w:t>
      </w:r>
      <w:r w:rsidR="00F42782">
        <w:rPr>
          <w:rFonts w:hint="eastAsia"/>
        </w:rPr>
        <w:t>±</w:t>
      </w:r>
      <w:r w:rsidR="00F42782">
        <w:t>103</w:t>
      </w:r>
      <w:r w:rsidR="00F42782" w:rsidRPr="00193021">
        <w:t>nmol/mol</w:t>
      </w:r>
      <w:r w:rsidR="002C2BF0">
        <w:rPr>
          <w:rFonts w:hint="eastAsia"/>
        </w:rPr>
        <w:t>。由于</w:t>
      </w:r>
      <w:r w:rsidR="006E1F52">
        <w:rPr>
          <w:rFonts w:hint="eastAsia"/>
        </w:rPr>
        <w:t>卤代烃和苯系物</w:t>
      </w:r>
      <w:r w:rsidR="002C2BF0">
        <w:rPr>
          <w:rFonts w:hint="eastAsia"/>
        </w:rPr>
        <w:t>在</w:t>
      </w:r>
      <w:r w:rsidR="002C2BF0">
        <w:rPr>
          <w:rFonts w:hint="eastAsia"/>
        </w:rPr>
        <w:t>PID</w:t>
      </w:r>
      <w:r w:rsidR="002C2BF0">
        <w:rPr>
          <w:rFonts w:hint="eastAsia"/>
        </w:rPr>
        <w:t>设备的</w:t>
      </w:r>
      <w:r w:rsidR="006E1F52">
        <w:rPr>
          <w:rFonts w:hint="eastAsia"/>
        </w:rPr>
        <w:t>响应</w:t>
      </w:r>
      <w:r w:rsidR="002C2BF0">
        <w:rPr>
          <w:rFonts w:hint="eastAsia"/>
        </w:rPr>
        <w:t>系数</w:t>
      </w:r>
      <w:r w:rsidR="006E1F52">
        <w:rPr>
          <w:rFonts w:hint="eastAsia"/>
        </w:rPr>
        <w:t>（</w:t>
      </w:r>
      <w:r w:rsidR="006E1F52">
        <w:rPr>
          <w:rFonts w:hint="eastAsia"/>
        </w:rPr>
        <w:t>CF</w:t>
      </w:r>
      <w:r w:rsidR="006E1F52">
        <w:rPr>
          <w:rFonts w:hint="eastAsia"/>
        </w:rPr>
        <w:t>值）</w:t>
      </w:r>
      <w:r w:rsidR="002C2BF0">
        <w:rPr>
          <w:rFonts w:hint="eastAsia"/>
        </w:rPr>
        <w:t>为</w:t>
      </w:r>
      <w:r w:rsidR="002C2BF0">
        <w:rPr>
          <w:rFonts w:hint="eastAsia"/>
        </w:rPr>
        <w:t>0</w:t>
      </w:r>
      <w:r w:rsidR="002C2BF0">
        <w:t>.5</w:t>
      </w:r>
      <w:r w:rsidR="006E1F52">
        <w:rPr>
          <w:rFonts w:hint="eastAsia"/>
        </w:rPr>
        <w:t>左右，换算按照实际浓度换算后，</w:t>
      </w:r>
      <w:r w:rsidR="00F42782">
        <w:rPr>
          <w:rFonts w:hint="eastAsia"/>
        </w:rPr>
        <w:t>绝对</w:t>
      </w:r>
      <w:r w:rsidR="006E1F52">
        <w:rPr>
          <w:rFonts w:hint="eastAsia"/>
        </w:rPr>
        <w:t>差应小于</w:t>
      </w:r>
      <w:r w:rsidR="00F42782">
        <w:rPr>
          <w:rFonts w:hint="eastAsia"/>
        </w:rPr>
        <w:t>±</w:t>
      </w:r>
      <w:r w:rsidR="00F42782">
        <w:t>47</w:t>
      </w:r>
      <w:r w:rsidR="00F42782" w:rsidRPr="00193021">
        <w:t>nmol/mol</w:t>
      </w:r>
      <w:r w:rsidR="00F42782">
        <w:rPr>
          <w:rFonts w:hint="eastAsia"/>
        </w:rPr>
        <w:t>和±</w:t>
      </w:r>
      <w:r w:rsidR="00F42782">
        <w:rPr>
          <w:rFonts w:hint="eastAsia"/>
        </w:rPr>
        <w:t>5</w:t>
      </w:r>
      <w:r w:rsidR="00F42782">
        <w:t>2</w:t>
      </w:r>
      <w:r w:rsidR="00F42782" w:rsidRPr="00193021">
        <w:t>nmol/mol</w:t>
      </w:r>
      <w:r w:rsidR="008937D7">
        <w:rPr>
          <w:rFonts w:hint="eastAsia"/>
        </w:rPr>
        <w:t>。</w:t>
      </w:r>
      <w:r w:rsidR="005F0123">
        <w:rPr>
          <w:rFonts w:hint="eastAsia"/>
        </w:rPr>
        <w:t>因此，示值误差可</w:t>
      </w:r>
      <w:r w:rsidR="002C2BF0">
        <w:rPr>
          <w:rFonts w:hint="eastAsia"/>
        </w:rPr>
        <w:t>按照</w:t>
      </w:r>
      <w:r w:rsidR="002C2BF0" w:rsidRPr="00450C64">
        <w:t>&lt;</w:t>
      </w:r>
      <w:r w:rsidR="00F42782">
        <w:rPr>
          <w:rFonts w:hint="eastAsia"/>
        </w:rPr>
        <w:t>±</w:t>
      </w:r>
      <w:r w:rsidR="00F42782">
        <w:rPr>
          <w:rFonts w:hint="eastAsia"/>
        </w:rPr>
        <w:t>5</w:t>
      </w:r>
      <w:r w:rsidR="00F42782">
        <w:t>0</w:t>
      </w:r>
      <w:r w:rsidR="00F42782" w:rsidRPr="00193021">
        <w:t>nmol/mo</w:t>
      </w:r>
      <w:r w:rsidR="00F42782">
        <w:rPr>
          <w:rFonts w:hint="eastAsia"/>
        </w:rPr>
        <w:t>l</w:t>
      </w:r>
      <w:r w:rsidR="006E1F52">
        <w:rPr>
          <w:rFonts w:hint="eastAsia"/>
        </w:rPr>
        <w:t>要求</w:t>
      </w:r>
      <w:r w:rsidR="002C2BF0">
        <w:rPr>
          <w:rFonts w:hint="eastAsia"/>
        </w:rPr>
        <w:t>。</w:t>
      </w:r>
    </w:p>
    <w:p w:rsidR="00AD0105" w:rsidRPr="003478CF" w:rsidRDefault="00AD0105" w:rsidP="00CC24B2">
      <w:pPr>
        <w:spacing w:before="120" w:after="120"/>
        <w:ind w:firstLineChars="0" w:firstLine="0"/>
        <w:jc w:val="center"/>
        <w:rPr>
          <w:b/>
          <w:bCs/>
        </w:rPr>
      </w:pPr>
      <w:r w:rsidRPr="003478CF">
        <w:rPr>
          <w:rFonts w:hint="eastAsia"/>
          <w:b/>
          <w:bCs/>
        </w:rPr>
        <w:t>表</w:t>
      </w:r>
      <w:r w:rsidR="006D1B58" w:rsidRPr="003478CF">
        <w:rPr>
          <w:rFonts w:hint="eastAsia"/>
          <w:b/>
          <w:bCs/>
        </w:rPr>
        <w:t>4-</w:t>
      </w:r>
      <w:r w:rsidR="006D1B58" w:rsidRPr="003478CF">
        <w:rPr>
          <w:b/>
          <w:bCs/>
        </w:rPr>
        <w:t xml:space="preserve">2 </w:t>
      </w:r>
      <w:r w:rsidR="006D1B58" w:rsidRPr="003478CF">
        <w:rPr>
          <w:rFonts w:hint="eastAsia"/>
          <w:b/>
          <w:bCs/>
        </w:rPr>
        <w:t>设备通标线性结果</w:t>
      </w:r>
    </w:p>
    <w:tbl>
      <w:tblPr>
        <w:tblStyle w:val="af"/>
        <w:tblW w:w="4959" w:type="pct"/>
        <w:tblLook w:val="0420"/>
      </w:tblPr>
      <w:tblGrid>
        <w:gridCol w:w="2318"/>
        <w:gridCol w:w="2438"/>
        <w:gridCol w:w="2369"/>
        <w:gridCol w:w="2367"/>
      </w:tblGrid>
      <w:tr w:rsidR="00AD0105" w:rsidRPr="00AD0105" w:rsidTr="006B474D">
        <w:trPr>
          <w:trHeight w:val="387"/>
        </w:trPr>
        <w:tc>
          <w:tcPr>
            <w:tcW w:w="1221" w:type="pct"/>
            <w:vAlign w:val="center"/>
            <w:hideMark/>
          </w:tcPr>
          <w:p w:rsidR="00AD0105" w:rsidRPr="00AD0105" w:rsidRDefault="00AD0105" w:rsidP="008B2967">
            <w:pPr>
              <w:spacing w:before="120" w:after="120" w:line="240" w:lineRule="auto"/>
              <w:ind w:firstLineChars="0" w:firstLine="0"/>
              <w:jc w:val="center"/>
            </w:pPr>
          </w:p>
        </w:tc>
        <w:tc>
          <w:tcPr>
            <w:tcW w:w="1284" w:type="pct"/>
            <w:vAlign w:val="center"/>
            <w:hideMark/>
          </w:tcPr>
          <w:p w:rsidR="00AD0105" w:rsidRPr="00AD0105" w:rsidRDefault="00AD0105" w:rsidP="008B2967">
            <w:pPr>
              <w:spacing w:before="120" w:after="120" w:line="240" w:lineRule="auto"/>
              <w:ind w:firstLineChars="0" w:firstLine="0"/>
              <w:jc w:val="center"/>
            </w:pPr>
            <w:r w:rsidRPr="00AD0105">
              <w:rPr>
                <w:rFonts w:hint="eastAsia"/>
                <w:b/>
                <w:bCs/>
              </w:rPr>
              <w:t>异丁烯</w:t>
            </w:r>
          </w:p>
        </w:tc>
        <w:tc>
          <w:tcPr>
            <w:tcW w:w="1248" w:type="pct"/>
            <w:vAlign w:val="center"/>
            <w:hideMark/>
          </w:tcPr>
          <w:p w:rsidR="00AD0105" w:rsidRPr="00AD0105" w:rsidRDefault="00AD0105" w:rsidP="008B2967">
            <w:pPr>
              <w:spacing w:before="120" w:after="120" w:line="240" w:lineRule="auto"/>
              <w:ind w:firstLineChars="0" w:firstLine="0"/>
              <w:jc w:val="center"/>
            </w:pPr>
            <w:r w:rsidRPr="00AD0105">
              <w:rPr>
                <w:rFonts w:hint="eastAsia"/>
                <w:b/>
                <w:bCs/>
              </w:rPr>
              <w:t>卤代烃</w:t>
            </w:r>
          </w:p>
        </w:tc>
        <w:tc>
          <w:tcPr>
            <w:tcW w:w="1247" w:type="pct"/>
            <w:vAlign w:val="center"/>
            <w:hideMark/>
          </w:tcPr>
          <w:p w:rsidR="00AD0105" w:rsidRPr="00AD0105" w:rsidRDefault="00AD0105" w:rsidP="008B2967">
            <w:pPr>
              <w:spacing w:before="120" w:after="120" w:line="240" w:lineRule="auto"/>
              <w:ind w:firstLineChars="0" w:firstLine="0"/>
              <w:jc w:val="center"/>
            </w:pPr>
            <w:r w:rsidRPr="00AD0105">
              <w:rPr>
                <w:rFonts w:hint="eastAsia"/>
                <w:b/>
                <w:bCs/>
              </w:rPr>
              <w:t>苯系物</w:t>
            </w:r>
          </w:p>
        </w:tc>
      </w:tr>
      <w:tr w:rsidR="00AD0105" w:rsidRPr="00AD0105" w:rsidTr="006B474D">
        <w:trPr>
          <w:trHeight w:val="387"/>
        </w:trPr>
        <w:tc>
          <w:tcPr>
            <w:tcW w:w="1221" w:type="pct"/>
            <w:vAlign w:val="center"/>
            <w:hideMark/>
          </w:tcPr>
          <w:p w:rsidR="00AD0105" w:rsidRPr="00AD0105" w:rsidRDefault="00AD0105" w:rsidP="008B2967">
            <w:pPr>
              <w:spacing w:before="120" w:after="120" w:line="240" w:lineRule="auto"/>
              <w:ind w:firstLineChars="0" w:firstLine="0"/>
              <w:jc w:val="center"/>
            </w:pPr>
            <w:r w:rsidRPr="00AD0105">
              <w:t>75%</w:t>
            </w:r>
            <w:r w:rsidRPr="00AD0105">
              <w:rPr>
                <w:rFonts w:hint="eastAsia"/>
              </w:rPr>
              <w:t>的设备</w:t>
            </w:r>
            <w:r w:rsidRPr="00AD0105">
              <w:t>R</w:t>
            </w:r>
            <w:r w:rsidRPr="009D25FE">
              <w:rPr>
                <w:vertAlign w:val="superscript"/>
              </w:rPr>
              <w:t>2</w:t>
            </w:r>
          </w:p>
        </w:tc>
        <w:tc>
          <w:tcPr>
            <w:tcW w:w="1284" w:type="pct"/>
            <w:vAlign w:val="center"/>
            <w:hideMark/>
          </w:tcPr>
          <w:p w:rsidR="00AD0105" w:rsidRPr="00AD0105" w:rsidRDefault="00AD0105" w:rsidP="008B2967">
            <w:pPr>
              <w:spacing w:before="120" w:after="120" w:line="240" w:lineRule="auto"/>
              <w:ind w:firstLineChars="0" w:firstLine="0"/>
              <w:jc w:val="center"/>
            </w:pPr>
            <w:r w:rsidRPr="00AD0105">
              <w:t>&gt;0.9</w:t>
            </w:r>
            <w:r w:rsidR="00EA6786">
              <w:t>9</w:t>
            </w:r>
          </w:p>
        </w:tc>
        <w:tc>
          <w:tcPr>
            <w:tcW w:w="1248" w:type="pct"/>
            <w:vAlign w:val="center"/>
            <w:hideMark/>
          </w:tcPr>
          <w:p w:rsidR="00AD0105" w:rsidRPr="00AD0105" w:rsidRDefault="00AD0105" w:rsidP="008B2967">
            <w:pPr>
              <w:spacing w:before="120" w:after="120" w:line="240" w:lineRule="auto"/>
              <w:ind w:firstLineChars="0" w:firstLine="0"/>
              <w:jc w:val="center"/>
            </w:pPr>
            <w:r w:rsidRPr="00AD0105">
              <w:t>&gt;0.9</w:t>
            </w:r>
            <w:r w:rsidR="00EA6786">
              <w:t>7</w:t>
            </w:r>
          </w:p>
        </w:tc>
        <w:tc>
          <w:tcPr>
            <w:tcW w:w="1247" w:type="pct"/>
            <w:vAlign w:val="center"/>
            <w:hideMark/>
          </w:tcPr>
          <w:p w:rsidR="00AD0105" w:rsidRPr="00AD0105" w:rsidRDefault="00AD0105" w:rsidP="008B2967">
            <w:pPr>
              <w:spacing w:before="120" w:after="120" w:line="240" w:lineRule="auto"/>
              <w:ind w:firstLineChars="0" w:firstLine="0"/>
              <w:jc w:val="center"/>
            </w:pPr>
            <w:r w:rsidRPr="00AD0105">
              <w:t>&gt;0.96</w:t>
            </w:r>
          </w:p>
        </w:tc>
      </w:tr>
      <w:tr w:rsidR="00AD0105" w:rsidRPr="00AD0105" w:rsidTr="00B51141">
        <w:trPr>
          <w:trHeight w:val="1036"/>
        </w:trPr>
        <w:tc>
          <w:tcPr>
            <w:tcW w:w="1221" w:type="pct"/>
            <w:vAlign w:val="center"/>
            <w:hideMark/>
          </w:tcPr>
          <w:p w:rsidR="008C2C86" w:rsidRDefault="00AD0105" w:rsidP="008B2967">
            <w:pPr>
              <w:spacing w:before="120" w:after="120" w:line="240" w:lineRule="auto"/>
              <w:ind w:firstLineChars="0" w:firstLine="0"/>
              <w:jc w:val="center"/>
            </w:pPr>
            <w:r w:rsidRPr="00AD0105">
              <w:t>75%</w:t>
            </w:r>
            <w:r w:rsidRPr="00AD0105">
              <w:rPr>
                <w:rFonts w:hint="eastAsia"/>
              </w:rPr>
              <w:t>的设备</w:t>
            </w:r>
            <w:r w:rsidR="002C2BF0">
              <w:rPr>
                <w:rFonts w:hint="eastAsia"/>
              </w:rPr>
              <w:t>示值</w:t>
            </w:r>
          </w:p>
          <w:p w:rsidR="00AD0105" w:rsidRPr="00AD0105" w:rsidRDefault="00F21343" w:rsidP="008B2967">
            <w:pPr>
              <w:spacing w:before="120" w:after="120" w:line="240" w:lineRule="auto"/>
              <w:ind w:firstLineChars="0" w:firstLine="0"/>
              <w:jc w:val="center"/>
            </w:pPr>
            <w:r>
              <w:rPr>
                <w:rFonts w:hint="eastAsia"/>
              </w:rPr>
              <w:t>绝对</w:t>
            </w:r>
            <w:r w:rsidR="00EA6786">
              <w:rPr>
                <w:rFonts w:hint="eastAsia"/>
              </w:rPr>
              <w:t>误差</w:t>
            </w:r>
            <w:r w:rsidR="00FA40B7">
              <w:rPr>
                <w:rFonts w:hint="eastAsia"/>
              </w:rPr>
              <w:t>（</w:t>
            </w:r>
            <w:r w:rsidR="00450C64">
              <w:rPr>
                <w:rFonts w:hint="eastAsia"/>
              </w:rPr>
              <w:t>1</w:t>
            </w:r>
            <w:r w:rsidR="00450C64">
              <w:t>50</w:t>
            </w:r>
            <w:r w:rsidR="00450C64" w:rsidRPr="00193021">
              <w:t>nmol/mol</w:t>
            </w:r>
            <w:r w:rsidR="00FA40B7">
              <w:rPr>
                <w:rFonts w:hint="eastAsia"/>
              </w:rPr>
              <w:t>）</w:t>
            </w:r>
          </w:p>
        </w:tc>
        <w:tc>
          <w:tcPr>
            <w:tcW w:w="1284" w:type="pct"/>
            <w:vAlign w:val="center"/>
          </w:tcPr>
          <w:p w:rsidR="00AD0105" w:rsidRPr="00AD0105" w:rsidRDefault="008B2967" w:rsidP="008B2967">
            <w:pPr>
              <w:spacing w:before="120" w:after="120" w:line="240" w:lineRule="auto"/>
              <w:ind w:firstLineChars="0" w:firstLine="0"/>
              <w:jc w:val="center"/>
            </w:pPr>
            <w:r>
              <w:rPr>
                <w:rFonts w:hint="eastAsia"/>
              </w:rPr>
              <w:t>±</w:t>
            </w:r>
            <w:r w:rsidR="00F21343">
              <w:t>69</w:t>
            </w:r>
            <w:r w:rsidR="00F21343" w:rsidRPr="00193021">
              <w:t xml:space="preserve"> nmol/mol</w:t>
            </w:r>
          </w:p>
        </w:tc>
        <w:tc>
          <w:tcPr>
            <w:tcW w:w="1248" w:type="pct"/>
            <w:vAlign w:val="center"/>
          </w:tcPr>
          <w:p w:rsidR="00AD0105" w:rsidRPr="00AD0105" w:rsidRDefault="008B2967" w:rsidP="008B2967">
            <w:pPr>
              <w:spacing w:before="120" w:after="120" w:line="240" w:lineRule="auto"/>
              <w:ind w:firstLineChars="0" w:firstLine="0"/>
              <w:jc w:val="center"/>
            </w:pPr>
            <w:r>
              <w:rPr>
                <w:rFonts w:hint="eastAsia"/>
              </w:rPr>
              <w:t>±</w:t>
            </w:r>
            <w:r w:rsidR="00F42782">
              <w:t>93</w:t>
            </w:r>
            <w:r w:rsidR="00F42782" w:rsidRPr="00193021">
              <w:t xml:space="preserve"> nmol/mol</w:t>
            </w:r>
          </w:p>
        </w:tc>
        <w:tc>
          <w:tcPr>
            <w:tcW w:w="1247" w:type="pct"/>
            <w:vAlign w:val="center"/>
            <w:hideMark/>
          </w:tcPr>
          <w:p w:rsidR="00AD0105" w:rsidRPr="00AD0105" w:rsidRDefault="008B2967" w:rsidP="008B2967">
            <w:pPr>
              <w:spacing w:before="120" w:after="120" w:line="240" w:lineRule="auto"/>
              <w:ind w:firstLineChars="0" w:firstLine="0"/>
              <w:jc w:val="center"/>
            </w:pPr>
            <w:r>
              <w:rPr>
                <w:rFonts w:hint="eastAsia"/>
              </w:rPr>
              <w:t>±</w:t>
            </w:r>
            <w:r w:rsidR="00F42782">
              <w:t>103</w:t>
            </w:r>
            <w:r w:rsidR="00F42782" w:rsidRPr="00193021">
              <w:t xml:space="preserve"> nmol/mol</w:t>
            </w:r>
          </w:p>
        </w:tc>
      </w:tr>
    </w:tbl>
    <w:p w:rsidR="00EA2726" w:rsidRDefault="00EA2726" w:rsidP="00EA2726">
      <w:pPr>
        <w:pStyle w:val="4"/>
        <w:spacing w:before="180" w:after="180"/>
      </w:pPr>
      <w:r>
        <w:t>4.6.</w:t>
      </w:r>
      <w:r>
        <w:rPr>
          <w:rFonts w:hint="eastAsia"/>
        </w:rPr>
        <w:t>2</w:t>
      </w:r>
      <w:r>
        <w:t>.3</w:t>
      </w:r>
      <w:r w:rsidR="007676B8">
        <w:rPr>
          <w:rFonts w:hint="eastAsia"/>
        </w:rPr>
        <w:t>响应时间</w:t>
      </w:r>
    </w:p>
    <w:p w:rsidR="0004239F" w:rsidRDefault="00EA2726" w:rsidP="006E1F52">
      <w:pPr>
        <w:ind w:firstLine="480"/>
      </w:pPr>
      <w:r>
        <w:rPr>
          <w:rFonts w:hint="eastAsia"/>
        </w:rPr>
        <w:t>异丁烯、苯系物和卤代烃在</w:t>
      </w:r>
      <w:r>
        <w:rPr>
          <w:rFonts w:hint="eastAsia"/>
        </w:rPr>
        <w:t>1</w:t>
      </w:r>
      <w:r>
        <w:t>50</w:t>
      </w:r>
      <w:r w:rsidR="006E1F52" w:rsidRPr="00193021">
        <w:t>nmol/mol</w:t>
      </w:r>
      <w:r>
        <w:rPr>
          <w:rFonts w:hint="eastAsia"/>
        </w:rPr>
        <w:t>浓度下的响应时间情况如图</w:t>
      </w:r>
      <w:r w:rsidR="005C38D5">
        <w:t>4-</w:t>
      </w:r>
      <w:r w:rsidR="009E1F8F">
        <w:t>5</w:t>
      </w:r>
      <w:r>
        <w:rPr>
          <w:rFonts w:hint="eastAsia"/>
        </w:rPr>
        <w:t>所示。表</w:t>
      </w:r>
      <w:r w:rsidR="005C38D5">
        <w:rPr>
          <w:rFonts w:hint="eastAsia"/>
        </w:rPr>
        <w:t>4</w:t>
      </w:r>
      <w:r w:rsidR="005C38D5">
        <w:t>-</w:t>
      </w:r>
      <w:r w:rsidR="006D1B58">
        <w:t>3</w:t>
      </w:r>
      <w:r>
        <w:rPr>
          <w:rFonts w:hint="eastAsia"/>
        </w:rPr>
        <w:t>统计了</w:t>
      </w:r>
      <w:r w:rsidR="000F30C3" w:rsidRPr="000F30C3">
        <w:rPr>
          <w:rFonts w:hint="eastAsia"/>
        </w:rPr>
        <w:t>各物质响应时间汇总情况</w:t>
      </w:r>
      <w:r w:rsidR="006D29D9">
        <w:rPr>
          <w:rFonts w:hint="eastAsia"/>
        </w:rPr>
        <w:t>。</w:t>
      </w:r>
      <w:r w:rsidR="007676B8">
        <w:rPr>
          <w:rFonts w:hint="eastAsia"/>
        </w:rPr>
        <w:t>结果</w:t>
      </w:r>
      <w:r w:rsidR="007676B8">
        <w:rPr>
          <w:rFonts w:hint="eastAsia"/>
        </w:rPr>
        <w:t>7</w:t>
      </w:r>
      <w:r w:rsidR="007676B8">
        <w:t>5</w:t>
      </w:r>
      <w:r w:rsidR="007676B8">
        <w:rPr>
          <w:rFonts w:hint="eastAsia"/>
        </w:rPr>
        <w:t>%</w:t>
      </w:r>
      <w:r w:rsidR="007676B8">
        <w:rPr>
          <w:rFonts w:hint="eastAsia"/>
        </w:rPr>
        <w:t>的主动采样设备在</w:t>
      </w:r>
      <w:r w:rsidR="007676B8">
        <w:rPr>
          <w:rFonts w:hint="eastAsia"/>
        </w:rPr>
        <w:t>1</w:t>
      </w:r>
      <w:r w:rsidR="007676B8">
        <w:t>50</w:t>
      </w:r>
      <w:r w:rsidR="007676B8" w:rsidRPr="00193021">
        <w:t>nmol/mol</w:t>
      </w:r>
      <w:r w:rsidR="007676B8">
        <w:rPr>
          <w:rFonts w:hint="eastAsia"/>
        </w:rPr>
        <w:t>标气响应时间</w:t>
      </w:r>
      <w:r w:rsidR="007676B8">
        <w:rPr>
          <w:rFonts w:hint="eastAsia"/>
        </w:rPr>
        <w:t>T</w:t>
      </w:r>
      <w:r w:rsidR="007676B8" w:rsidRPr="007676B8">
        <w:rPr>
          <w:rFonts w:hint="eastAsia"/>
          <w:vertAlign w:val="subscript"/>
        </w:rPr>
        <w:t>80</w:t>
      </w:r>
      <w:r w:rsidR="007676B8">
        <w:rPr>
          <w:rFonts w:hint="eastAsia"/>
        </w:rPr>
        <w:t>小于</w:t>
      </w:r>
      <w:r w:rsidR="007676B8">
        <w:rPr>
          <w:rFonts w:hint="eastAsia"/>
        </w:rPr>
        <w:t>3</w:t>
      </w:r>
      <w:r w:rsidR="007676B8">
        <w:t>0</w:t>
      </w:r>
      <w:r w:rsidR="007676B8">
        <w:rPr>
          <w:rFonts w:hint="eastAsia"/>
        </w:rPr>
        <w:t>s</w:t>
      </w:r>
      <w:r w:rsidR="007676B8">
        <w:rPr>
          <w:rFonts w:hint="eastAsia"/>
        </w:rPr>
        <w:t>。</w:t>
      </w:r>
      <w:r w:rsidR="006E1F52">
        <w:rPr>
          <w:rFonts w:hint="eastAsia"/>
        </w:rPr>
        <w:t>因此</w:t>
      </w:r>
      <w:r w:rsidR="00996F76">
        <w:rPr>
          <w:rFonts w:hint="eastAsia"/>
        </w:rPr>
        <w:t>，</w:t>
      </w:r>
      <w:r w:rsidR="005F0123">
        <w:rPr>
          <w:rFonts w:hint="eastAsia"/>
        </w:rPr>
        <w:t>响应时间</w:t>
      </w:r>
      <w:r w:rsidR="006E1F52">
        <w:rPr>
          <w:rFonts w:hint="eastAsia"/>
        </w:rPr>
        <w:t>T</w:t>
      </w:r>
      <w:r w:rsidR="006E1F52" w:rsidRPr="007676B8">
        <w:rPr>
          <w:rFonts w:hint="eastAsia"/>
          <w:vertAlign w:val="subscript"/>
        </w:rPr>
        <w:t>90</w:t>
      </w:r>
      <w:r w:rsidR="005F0123">
        <w:rPr>
          <w:rFonts w:hint="eastAsia"/>
        </w:rPr>
        <w:t>可要求</w:t>
      </w:r>
      <w:r w:rsidR="007676B8">
        <w:rPr>
          <w:rFonts w:hint="eastAsia"/>
        </w:rPr>
        <w:t>小于</w:t>
      </w:r>
      <w:r w:rsidR="007676B8">
        <w:rPr>
          <w:rFonts w:hint="eastAsia"/>
        </w:rPr>
        <w:t>2min</w:t>
      </w:r>
      <w:r w:rsidR="007676B8">
        <w:rPr>
          <w:rFonts w:hint="eastAsia"/>
        </w:rPr>
        <w:t>。</w:t>
      </w:r>
    </w:p>
    <w:p w:rsidR="005C38D5" w:rsidRPr="003478CF" w:rsidRDefault="005C38D5" w:rsidP="008A561E">
      <w:pPr>
        <w:spacing w:before="120" w:after="120"/>
        <w:ind w:firstLineChars="0" w:firstLine="0"/>
        <w:jc w:val="center"/>
        <w:rPr>
          <w:b/>
          <w:bCs/>
        </w:rPr>
      </w:pPr>
      <w:r w:rsidRPr="003478CF">
        <w:rPr>
          <w:rFonts w:hint="eastAsia"/>
          <w:b/>
          <w:bCs/>
        </w:rPr>
        <w:t>表</w:t>
      </w:r>
      <w:r w:rsidRPr="003478CF">
        <w:rPr>
          <w:rFonts w:hint="eastAsia"/>
          <w:b/>
          <w:bCs/>
        </w:rPr>
        <w:t>4</w:t>
      </w:r>
      <w:r w:rsidRPr="003478CF">
        <w:rPr>
          <w:b/>
          <w:bCs/>
        </w:rPr>
        <w:t>-</w:t>
      </w:r>
      <w:r w:rsidR="006D1B58" w:rsidRPr="003478CF">
        <w:rPr>
          <w:b/>
          <w:bCs/>
        </w:rPr>
        <w:t>3</w:t>
      </w:r>
      <w:r w:rsidR="0004239F" w:rsidRPr="003478CF">
        <w:rPr>
          <w:rFonts w:hint="eastAsia"/>
          <w:b/>
          <w:bCs/>
        </w:rPr>
        <w:t>各物质</w:t>
      </w:r>
      <w:r w:rsidRPr="003478CF">
        <w:rPr>
          <w:rFonts w:hint="eastAsia"/>
          <w:b/>
          <w:bCs/>
        </w:rPr>
        <w:t>响应时间</w:t>
      </w:r>
      <w:r w:rsidR="0004239F" w:rsidRPr="003478CF">
        <w:rPr>
          <w:rFonts w:hint="eastAsia"/>
          <w:b/>
          <w:bCs/>
        </w:rPr>
        <w:t>汇总</w:t>
      </w:r>
      <w:r w:rsidRPr="003478CF">
        <w:rPr>
          <w:rFonts w:hint="eastAsia"/>
          <w:b/>
          <w:bCs/>
        </w:rPr>
        <w:t>情况</w:t>
      </w:r>
    </w:p>
    <w:tbl>
      <w:tblPr>
        <w:tblStyle w:val="af"/>
        <w:tblW w:w="9067" w:type="dxa"/>
        <w:tblLook w:val="0420"/>
      </w:tblPr>
      <w:tblGrid>
        <w:gridCol w:w="1216"/>
        <w:gridCol w:w="2889"/>
        <w:gridCol w:w="2411"/>
        <w:gridCol w:w="2551"/>
      </w:tblGrid>
      <w:tr w:rsidR="00396918" w:rsidRPr="003032E4" w:rsidTr="00396918">
        <w:trPr>
          <w:trHeight w:val="495"/>
        </w:trPr>
        <w:tc>
          <w:tcPr>
            <w:tcW w:w="0" w:type="auto"/>
            <w:vAlign w:val="center"/>
          </w:tcPr>
          <w:p w:rsidR="00396918" w:rsidRPr="003032E4" w:rsidRDefault="00396918" w:rsidP="008B2967">
            <w:pPr>
              <w:spacing w:before="120" w:after="120" w:line="240" w:lineRule="auto"/>
              <w:ind w:firstLineChars="0" w:firstLine="0"/>
              <w:jc w:val="center"/>
              <w:rPr>
                <w:b/>
                <w:bCs/>
              </w:rPr>
            </w:pPr>
          </w:p>
        </w:tc>
        <w:tc>
          <w:tcPr>
            <w:tcW w:w="2889" w:type="dxa"/>
            <w:vAlign w:val="center"/>
            <w:hideMark/>
          </w:tcPr>
          <w:p w:rsidR="00396918" w:rsidRPr="00EA62D0" w:rsidRDefault="00396918" w:rsidP="008B2967">
            <w:pPr>
              <w:spacing w:before="120" w:after="120" w:line="240" w:lineRule="auto"/>
              <w:ind w:firstLineChars="0" w:firstLine="0"/>
              <w:jc w:val="center"/>
              <w:rPr>
                <w:b/>
                <w:bCs/>
              </w:rPr>
            </w:pPr>
            <w:r w:rsidRPr="00EA62D0">
              <w:rPr>
                <w:rFonts w:hint="eastAsia"/>
                <w:b/>
                <w:bCs/>
              </w:rPr>
              <w:t>响应时间</w:t>
            </w:r>
          </w:p>
        </w:tc>
        <w:tc>
          <w:tcPr>
            <w:tcW w:w="2411" w:type="dxa"/>
            <w:vAlign w:val="center"/>
            <w:hideMark/>
          </w:tcPr>
          <w:p w:rsidR="00396918" w:rsidRPr="00EA62D0" w:rsidRDefault="00396918" w:rsidP="008B2967">
            <w:pPr>
              <w:spacing w:before="120" w:after="120" w:line="240" w:lineRule="auto"/>
              <w:ind w:firstLineChars="0" w:firstLine="0"/>
              <w:jc w:val="center"/>
              <w:rPr>
                <w:b/>
                <w:bCs/>
              </w:rPr>
            </w:pPr>
            <w:r w:rsidRPr="00EA62D0">
              <w:rPr>
                <w:b/>
                <w:bCs/>
              </w:rPr>
              <w:t>PID</w:t>
            </w:r>
            <w:r w:rsidRPr="00EA62D0">
              <w:rPr>
                <w:rFonts w:hint="eastAsia"/>
                <w:b/>
                <w:bCs/>
              </w:rPr>
              <w:t>主动</w:t>
            </w:r>
          </w:p>
        </w:tc>
        <w:tc>
          <w:tcPr>
            <w:tcW w:w="2551" w:type="dxa"/>
            <w:vAlign w:val="center"/>
            <w:hideMark/>
          </w:tcPr>
          <w:p w:rsidR="00396918" w:rsidRPr="003032E4" w:rsidRDefault="00396918" w:rsidP="008B2967">
            <w:pPr>
              <w:spacing w:before="120" w:after="120" w:line="240" w:lineRule="auto"/>
              <w:ind w:firstLineChars="0" w:firstLine="0"/>
              <w:jc w:val="center"/>
            </w:pPr>
            <w:r w:rsidRPr="003032E4">
              <w:rPr>
                <w:b/>
                <w:bCs/>
              </w:rPr>
              <w:t>PID</w:t>
            </w:r>
            <w:r w:rsidRPr="003032E4">
              <w:rPr>
                <w:rFonts w:hint="eastAsia"/>
                <w:b/>
                <w:bCs/>
              </w:rPr>
              <w:t>被动</w:t>
            </w:r>
          </w:p>
        </w:tc>
      </w:tr>
      <w:tr w:rsidR="00396918" w:rsidRPr="003032E4" w:rsidTr="00396918">
        <w:trPr>
          <w:trHeight w:val="495"/>
        </w:trPr>
        <w:tc>
          <w:tcPr>
            <w:tcW w:w="0" w:type="auto"/>
            <w:vMerge w:val="restart"/>
            <w:vAlign w:val="center"/>
          </w:tcPr>
          <w:p w:rsidR="00396918" w:rsidRPr="003032E4" w:rsidRDefault="00396918" w:rsidP="008B2967">
            <w:pPr>
              <w:spacing w:before="120" w:after="120" w:line="240" w:lineRule="auto"/>
              <w:ind w:firstLineChars="0" w:firstLine="0"/>
              <w:jc w:val="center"/>
            </w:pPr>
            <w:r>
              <w:rPr>
                <w:rFonts w:hint="eastAsia"/>
              </w:rPr>
              <w:t>异丁烯</w:t>
            </w:r>
          </w:p>
        </w:tc>
        <w:tc>
          <w:tcPr>
            <w:tcW w:w="2889" w:type="dxa"/>
            <w:vAlign w:val="center"/>
            <w:hideMark/>
          </w:tcPr>
          <w:p w:rsidR="00396918" w:rsidRPr="003032E4" w:rsidRDefault="00396918" w:rsidP="008B2967">
            <w:pPr>
              <w:tabs>
                <w:tab w:val="left" w:pos="36"/>
                <w:tab w:val="center" w:pos="1506"/>
              </w:tabs>
              <w:spacing w:before="120" w:after="120" w:line="240" w:lineRule="auto"/>
              <w:ind w:firstLineChars="0" w:firstLine="0"/>
              <w:jc w:val="center"/>
            </w:pPr>
            <w:r>
              <w:rPr>
                <w:rFonts w:hint="eastAsia"/>
              </w:rPr>
              <w:t>平均</w:t>
            </w:r>
            <w:r w:rsidRPr="003032E4">
              <w:rPr>
                <w:rFonts w:hint="eastAsia"/>
              </w:rPr>
              <w:t>响应时间（</w:t>
            </w:r>
            <w:r w:rsidRPr="003032E4">
              <w:t>T</w:t>
            </w:r>
            <w:r w:rsidRPr="003319D9">
              <w:rPr>
                <w:vertAlign w:val="subscript"/>
              </w:rPr>
              <w:t>80</w:t>
            </w:r>
            <w:r w:rsidRPr="003032E4">
              <w:rPr>
                <w:rFonts w:hint="eastAsia"/>
              </w:rPr>
              <w:t>）</w:t>
            </w:r>
          </w:p>
        </w:tc>
        <w:tc>
          <w:tcPr>
            <w:tcW w:w="2411" w:type="dxa"/>
            <w:vAlign w:val="center"/>
            <w:hideMark/>
          </w:tcPr>
          <w:p w:rsidR="00396918" w:rsidRPr="003032E4" w:rsidRDefault="00396918" w:rsidP="008B2967">
            <w:pPr>
              <w:spacing w:before="120" w:after="120" w:line="240" w:lineRule="auto"/>
              <w:ind w:firstLineChars="0" w:firstLine="0"/>
              <w:jc w:val="center"/>
            </w:pPr>
            <w:r w:rsidRPr="003032E4">
              <w:t>27±16s</w:t>
            </w:r>
          </w:p>
        </w:tc>
        <w:tc>
          <w:tcPr>
            <w:tcW w:w="2551" w:type="dxa"/>
            <w:vAlign w:val="center"/>
            <w:hideMark/>
          </w:tcPr>
          <w:p w:rsidR="00396918" w:rsidRPr="003032E4" w:rsidRDefault="00396918" w:rsidP="008B2967">
            <w:pPr>
              <w:spacing w:before="120" w:after="120" w:line="240" w:lineRule="auto"/>
              <w:ind w:firstLineChars="0" w:firstLine="0"/>
              <w:jc w:val="center"/>
            </w:pPr>
            <w:r w:rsidRPr="003032E4">
              <w:t>90.9±34s</w:t>
            </w:r>
          </w:p>
        </w:tc>
      </w:tr>
      <w:tr w:rsidR="00396918" w:rsidRPr="003032E4" w:rsidTr="00396918">
        <w:trPr>
          <w:trHeight w:val="495"/>
        </w:trPr>
        <w:tc>
          <w:tcPr>
            <w:tcW w:w="0" w:type="auto"/>
            <w:vMerge/>
            <w:vAlign w:val="center"/>
          </w:tcPr>
          <w:p w:rsidR="00396918" w:rsidRPr="003032E4" w:rsidRDefault="00396918" w:rsidP="008B2967">
            <w:pPr>
              <w:spacing w:before="120" w:after="120" w:line="240" w:lineRule="auto"/>
              <w:ind w:firstLineChars="0" w:firstLine="0"/>
              <w:jc w:val="center"/>
            </w:pPr>
          </w:p>
        </w:tc>
        <w:tc>
          <w:tcPr>
            <w:tcW w:w="2889" w:type="dxa"/>
            <w:vAlign w:val="center"/>
            <w:hideMark/>
          </w:tcPr>
          <w:p w:rsidR="00396918" w:rsidRPr="003032E4" w:rsidRDefault="00396918" w:rsidP="008B2967">
            <w:pPr>
              <w:spacing w:before="120" w:after="120" w:line="240" w:lineRule="auto"/>
              <w:ind w:firstLineChars="0" w:firstLine="0"/>
              <w:jc w:val="center"/>
            </w:pPr>
            <w:r w:rsidRPr="003032E4">
              <w:t>75%</w:t>
            </w:r>
            <w:r w:rsidRPr="003032E4">
              <w:rPr>
                <w:rFonts w:hint="eastAsia"/>
              </w:rPr>
              <w:t>的响应时间</w:t>
            </w:r>
          </w:p>
        </w:tc>
        <w:tc>
          <w:tcPr>
            <w:tcW w:w="2411" w:type="dxa"/>
            <w:vAlign w:val="center"/>
            <w:hideMark/>
          </w:tcPr>
          <w:p w:rsidR="00396918" w:rsidRPr="003032E4" w:rsidRDefault="00396918" w:rsidP="008B2967">
            <w:pPr>
              <w:spacing w:before="120" w:after="120" w:line="240" w:lineRule="auto"/>
              <w:ind w:firstLineChars="0" w:firstLine="0"/>
              <w:jc w:val="center"/>
            </w:pPr>
            <w:r w:rsidRPr="003032E4">
              <w:t>39.3</w:t>
            </w:r>
          </w:p>
        </w:tc>
        <w:tc>
          <w:tcPr>
            <w:tcW w:w="2551" w:type="dxa"/>
            <w:vAlign w:val="center"/>
            <w:hideMark/>
          </w:tcPr>
          <w:p w:rsidR="00396918" w:rsidRPr="003032E4" w:rsidRDefault="00396918" w:rsidP="008B2967">
            <w:pPr>
              <w:spacing w:before="120" w:after="120" w:line="240" w:lineRule="auto"/>
              <w:ind w:firstLineChars="0" w:firstLine="0"/>
              <w:jc w:val="center"/>
            </w:pPr>
            <w:r w:rsidRPr="003032E4">
              <w:t>121.3</w:t>
            </w:r>
          </w:p>
        </w:tc>
      </w:tr>
      <w:tr w:rsidR="00396918" w:rsidRPr="003032E4" w:rsidTr="00396918">
        <w:trPr>
          <w:trHeight w:val="495"/>
        </w:trPr>
        <w:tc>
          <w:tcPr>
            <w:tcW w:w="0" w:type="auto"/>
            <w:vMerge w:val="restart"/>
            <w:vAlign w:val="center"/>
          </w:tcPr>
          <w:p w:rsidR="00396918" w:rsidRPr="003032E4" w:rsidRDefault="00396918" w:rsidP="008B2967">
            <w:pPr>
              <w:spacing w:before="120" w:after="120" w:line="240" w:lineRule="auto"/>
              <w:ind w:firstLineChars="0" w:firstLine="0"/>
              <w:jc w:val="center"/>
            </w:pPr>
            <w:r>
              <w:rPr>
                <w:rFonts w:hint="eastAsia"/>
              </w:rPr>
              <w:t>卤代烃</w:t>
            </w:r>
          </w:p>
        </w:tc>
        <w:tc>
          <w:tcPr>
            <w:tcW w:w="2889" w:type="dxa"/>
            <w:vAlign w:val="center"/>
          </w:tcPr>
          <w:p w:rsidR="00396918" w:rsidRPr="003032E4" w:rsidRDefault="00396918" w:rsidP="008B2967">
            <w:pPr>
              <w:spacing w:before="120" w:after="120" w:line="240" w:lineRule="auto"/>
              <w:ind w:firstLineChars="0" w:firstLine="0"/>
              <w:jc w:val="center"/>
            </w:pPr>
            <w:r>
              <w:rPr>
                <w:rFonts w:hint="eastAsia"/>
              </w:rPr>
              <w:t>平均</w:t>
            </w:r>
            <w:r w:rsidRPr="003032E4">
              <w:rPr>
                <w:rFonts w:hint="eastAsia"/>
              </w:rPr>
              <w:t>响应时间（</w:t>
            </w:r>
            <w:r w:rsidRPr="003032E4">
              <w:t>T</w:t>
            </w:r>
            <w:r w:rsidRPr="003319D9">
              <w:rPr>
                <w:vertAlign w:val="subscript"/>
              </w:rPr>
              <w:t>80</w:t>
            </w:r>
            <w:r w:rsidRPr="003032E4">
              <w:rPr>
                <w:rFonts w:hint="eastAsia"/>
              </w:rPr>
              <w:t>）</w:t>
            </w:r>
          </w:p>
        </w:tc>
        <w:tc>
          <w:tcPr>
            <w:tcW w:w="2411" w:type="dxa"/>
            <w:vAlign w:val="center"/>
          </w:tcPr>
          <w:p w:rsidR="00396918" w:rsidRPr="003032E4" w:rsidRDefault="00396918" w:rsidP="008B2967">
            <w:pPr>
              <w:spacing w:before="120" w:after="120" w:line="240" w:lineRule="auto"/>
              <w:ind w:firstLineChars="0" w:firstLine="0"/>
              <w:jc w:val="center"/>
            </w:pPr>
            <w:r w:rsidRPr="00457320">
              <w:t>27±18s</w:t>
            </w:r>
          </w:p>
        </w:tc>
        <w:tc>
          <w:tcPr>
            <w:tcW w:w="2551" w:type="dxa"/>
            <w:vAlign w:val="center"/>
          </w:tcPr>
          <w:p w:rsidR="00396918" w:rsidRPr="003032E4" w:rsidRDefault="00396918" w:rsidP="008B2967">
            <w:pPr>
              <w:spacing w:before="120" w:after="120" w:line="240" w:lineRule="auto"/>
              <w:ind w:firstLineChars="0" w:firstLine="0"/>
              <w:jc w:val="center"/>
            </w:pPr>
            <w:r w:rsidRPr="00457320">
              <w:t>91±44s</w:t>
            </w:r>
          </w:p>
        </w:tc>
      </w:tr>
      <w:tr w:rsidR="00396918" w:rsidRPr="003032E4" w:rsidTr="00396918">
        <w:trPr>
          <w:trHeight w:val="495"/>
        </w:trPr>
        <w:tc>
          <w:tcPr>
            <w:tcW w:w="0" w:type="auto"/>
            <w:vMerge/>
            <w:vAlign w:val="center"/>
          </w:tcPr>
          <w:p w:rsidR="00396918" w:rsidRPr="003032E4" w:rsidRDefault="00396918" w:rsidP="008B2967">
            <w:pPr>
              <w:spacing w:before="120" w:after="120" w:line="240" w:lineRule="auto"/>
              <w:ind w:firstLineChars="0" w:firstLine="0"/>
              <w:jc w:val="center"/>
            </w:pPr>
          </w:p>
        </w:tc>
        <w:tc>
          <w:tcPr>
            <w:tcW w:w="2889" w:type="dxa"/>
            <w:vAlign w:val="center"/>
          </w:tcPr>
          <w:p w:rsidR="00396918" w:rsidRPr="003032E4" w:rsidRDefault="00396918" w:rsidP="008B2967">
            <w:pPr>
              <w:spacing w:before="120" w:after="120" w:line="240" w:lineRule="auto"/>
              <w:ind w:firstLineChars="0" w:firstLine="0"/>
              <w:jc w:val="center"/>
            </w:pPr>
            <w:r w:rsidRPr="003032E4">
              <w:t>75%</w:t>
            </w:r>
            <w:r w:rsidRPr="003032E4">
              <w:rPr>
                <w:rFonts w:hint="eastAsia"/>
              </w:rPr>
              <w:t>的响应时间</w:t>
            </w:r>
          </w:p>
        </w:tc>
        <w:tc>
          <w:tcPr>
            <w:tcW w:w="2411" w:type="dxa"/>
            <w:vAlign w:val="center"/>
          </w:tcPr>
          <w:p w:rsidR="00396918" w:rsidRPr="003032E4" w:rsidRDefault="00396918" w:rsidP="008B2967">
            <w:pPr>
              <w:spacing w:before="120" w:after="120" w:line="240" w:lineRule="auto"/>
              <w:ind w:firstLineChars="0" w:firstLine="0"/>
              <w:jc w:val="center"/>
            </w:pPr>
            <w:r w:rsidRPr="00457320">
              <w:t>30.2</w:t>
            </w:r>
          </w:p>
        </w:tc>
        <w:tc>
          <w:tcPr>
            <w:tcW w:w="2551" w:type="dxa"/>
            <w:vAlign w:val="center"/>
          </w:tcPr>
          <w:p w:rsidR="00396918" w:rsidRPr="003032E4" w:rsidRDefault="00396918" w:rsidP="008B2967">
            <w:pPr>
              <w:spacing w:before="120" w:after="120" w:line="240" w:lineRule="auto"/>
              <w:ind w:firstLineChars="0" w:firstLine="0"/>
              <w:jc w:val="center"/>
            </w:pPr>
            <w:r w:rsidRPr="00457320">
              <w:t>125</w:t>
            </w:r>
          </w:p>
        </w:tc>
      </w:tr>
      <w:tr w:rsidR="00396918" w:rsidRPr="003032E4" w:rsidTr="00396918">
        <w:trPr>
          <w:trHeight w:val="495"/>
        </w:trPr>
        <w:tc>
          <w:tcPr>
            <w:tcW w:w="0" w:type="auto"/>
            <w:vMerge w:val="restart"/>
            <w:vAlign w:val="center"/>
          </w:tcPr>
          <w:p w:rsidR="00396918" w:rsidRPr="003032E4" w:rsidRDefault="00396918" w:rsidP="008B2967">
            <w:pPr>
              <w:spacing w:before="120" w:after="120" w:line="240" w:lineRule="auto"/>
              <w:ind w:firstLineChars="0" w:firstLine="0"/>
              <w:jc w:val="center"/>
            </w:pPr>
            <w:r>
              <w:rPr>
                <w:rFonts w:hint="eastAsia"/>
              </w:rPr>
              <w:t>苯系物</w:t>
            </w:r>
          </w:p>
        </w:tc>
        <w:tc>
          <w:tcPr>
            <w:tcW w:w="2889" w:type="dxa"/>
            <w:vAlign w:val="center"/>
          </w:tcPr>
          <w:p w:rsidR="00396918" w:rsidRPr="003032E4" w:rsidRDefault="00396918" w:rsidP="008B2967">
            <w:pPr>
              <w:spacing w:before="120" w:after="120" w:line="240" w:lineRule="auto"/>
              <w:ind w:firstLineChars="0" w:firstLine="0"/>
              <w:jc w:val="center"/>
            </w:pPr>
            <w:r>
              <w:rPr>
                <w:rFonts w:hint="eastAsia"/>
              </w:rPr>
              <w:t>平均</w:t>
            </w:r>
            <w:r w:rsidRPr="003032E4">
              <w:rPr>
                <w:rFonts w:hint="eastAsia"/>
              </w:rPr>
              <w:t>响应时间（</w:t>
            </w:r>
            <w:r w:rsidRPr="003032E4">
              <w:t>T</w:t>
            </w:r>
            <w:r w:rsidRPr="003319D9">
              <w:rPr>
                <w:vertAlign w:val="subscript"/>
              </w:rPr>
              <w:t>80</w:t>
            </w:r>
            <w:r w:rsidRPr="003032E4">
              <w:rPr>
                <w:rFonts w:hint="eastAsia"/>
              </w:rPr>
              <w:t>）</w:t>
            </w:r>
          </w:p>
        </w:tc>
        <w:tc>
          <w:tcPr>
            <w:tcW w:w="2411" w:type="dxa"/>
            <w:vAlign w:val="center"/>
          </w:tcPr>
          <w:p w:rsidR="00396918" w:rsidRPr="003032E4" w:rsidRDefault="00396918" w:rsidP="008B2967">
            <w:pPr>
              <w:spacing w:before="120" w:after="120" w:line="240" w:lineRule="auto"/>
              <w:ind w:firstLineChars="0" w:firstLine="0"/>
              <w:jc w:val="center"/>
            </w:pPr>
            <w:r w:rsidRPr="00457320">
              <w:t>29±16s</w:t>
            </w:r>
          </w:p>
        </w:tc>
        <w:tc>
          <w:tcPr>
            <w:tcW w:w="2551" w:type="dxa"/>
            <w:vAlign w:val="center"/>
          </w:tcPr>
          <w:p w:rsidR="00396918" w:rsidRPr="003032E4" w:rsidRDefault="00396918" w:rsidP="008B2967">
            <w:pPr>
              <w:spacing w:before="120" w:after="120" w:line="240" w:lineRule="auto"/>
              <w:ind w:firstLineChars="0" w:firstLine="0"/>
              <w:jc w:val="center"/>
            </w:pPr>
            <w:r w:rsidRPr="00457320">
              <w:t>107±50s</w:t>
            </w:r>
          </w:p>
        </w:tc>
      </w:tr>
      <w:tr w:rsidR="00396918" w:rsidRPr="003032E4" w:rsidTr="00396918">
        <w:trPr>
          <w:trHeight w:val="495"/>
        </w:trPr>
        <w:tc>
          <w:tcPr>
            <w:tcW w:w="0" w:type="auto"/>
            <w:vMerge/>
            <w:vAlign w:val="center"/>
          </w:tcPr>
          <w:p w:rsidR="00396918" w:rsidRPr="003032E4" w:rsidRDefault="00396918" w:rsidP="008B2967">
            <w:pPr>
              <w:spacing w:before="120" w:after="120" w:line="240" w:lineRule="auto"/>
              <w:ind w:firstLineChars="0" w:firstLine="0"/>
              <w:jc w:val="center"/>
            </w:pPr>
          </w:p>
        </w:tc>
        <w:tc>
          <w:tcPr>
            <w:tcW w:w="2889" w:type="dxa"/>
            <w:vAlign w:val="center"/>
          </w:tcPr>
          <w:p w:rsidR="00396918" w:rsidRPr="003032E4" w:rsidRDefault="00396918" w:rsidP="008B2967">
            <w:pPr>
              <w:spacing w:before="120" w:after="120" w:line="240" w:lineRule="auto"/>
              <w:ind w:firstLineChars="0" w:firstLine="0"/>
              <w:jc w:val="center"/>
            </w:pPr>
            <w:r w:rsidRPr="003032E4">
              <w:t>75%</w:t>
            </w:r>
            <w:r w:rsidRPr="003032E4">
              <w:rPr>
                <w:rFonts w:hint="eastAsia"/>
              </w:rPr>
              <w:t>的响应时间</w:t>
            </w:r>
          </w:p>
        </w:tc>
        <w:tc>
          <w:tcPr>
            <w:tcW w:w="2411" w:type="dxa"/>
            <w:vAlign w:val="center"/>
          </w:tcPr>
          <w:p w:rsidR="00396918" w:rsidRPr="003032E4" w:rsidRDefault="00396918" w:rsidP="008B2967">
            <w:pPr>
              <w:spacing w:before="120" w:after="120" w:line="240" w:lineRule="auto"/>
              <w:ind w:firstLineChars="0" w:firstLine="0"/>
              <w:jc w:val="center"/>
            </w:pPr>
            <w:r w:rsidRPr="00457320">
              <w:t>30.8</w:t>
            </w:r>
          </w:p>
        </w:tc>
        <w:tc>
          <w:tcPr>
            <w:tcW w:w="2551" w:type="dxa"/>
            <w:vAlign w:val="center"/>
          </w:tcPr>
          <w:p w:rsidR="00396918" w:rsidRPr="003032E4" w:rsidRDefault="00396918" w:rsidP="008B2967">
            <w:pPr>
              <w:spacing w:before="120" w:after="120" w:line="240" w:lineRule="auto"/>
              <w:ind w:firstLineChars="0" w:firstLine="0"/>
              <w:jc w:val="center"/>
            </w:pPr>
            <w:r w:rsidRPr="00457320">
              <w:t>152.3</w:t>
            </w:r>
          </w:p>
        </w:tc>
      </w:tr>
    </w:tbl>
    <w:p w:rsidR="00B51141" w:rsidRDefault="00B51141" w:rsidP="00B51141">
      <w:pPr>
        <w:pStyle w:val="a7"/>
        <w:ind w:firstLine="380"/>
        <w:jc w:val="center"/>
        <w:rPr>
          <w:rFonts w:hint="default"/>
        </w:rPr>
      </w:pPr>
      <w:r>
        <w:rPr>
          <w:noProof/>
        </w:rPr>
        <w:drawing>
          <wp:inline distT="0" distB="0" distL="0" distR="0">
            <wp:extent cx="2647950" cy="1883866"/>
            <wp:effectExtent l="0" t="0" r="0" b="2540"/>
            <wp:docPr id="13" name="图片 13" descr="图示, 示意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图示, 示意图&#10;&#10;描述已自动生成"/>
                    <pic:cNvPicPr>
                      <a:picLocks noChangeAspect="1" noChangeArrowheads="1"/>
                    </pic:cNvPicPr>
                  </pic:nvPicPr>
                  <pic:blipFill rotWithShape="1">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3572" t="48825" r="48808" b="6673"/>
                    <a:stretch/>
                  </pic:blipFill>
                  <pic:spPr bwMode="auto">
                    <a:xfrm>
                      <a:off x="0" y="0"/>
                      <a:ext cx="2653359" cy="1887714"/>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B51141" w:rsidRPr="003478CF" w:rsidRDefault="00B51141" w:rsidP="00B51141">
      <w:pPr>
        <w:spacing w:before="120" w:after="120"/>
        <w:ind w:firstLineChars="0" w:firstLine="0"/>
        <w:jc w:val="center"/>
        <w:rPr>
          <w:b/>
          <w:bCs/>
        </w:rPr>
      </w:pPr>
      <w:r w:rsidRPr="003478CF">
        <w:rPr>
          <w:rFonts w:hint="eastAsia"/>
          <w:b/>
          <w:bCs/>
        </w:rPr>
        <w:t>图</w:t>
      </w:r>
      <w:r w:rsidRPr="003478CF">
        <w:rPr>
          <w:rFonts w:hint="eastAsia"/>
          <w:b/>
          <w:bCs/>
        </w:rPr>
        <w:t>4</w:t>
      </w:r>
      <w:r w:rsidRPr="003478CF">
        <w:rPr>
          <w:b/>
          <w:bCs/>
        </w:rPr>
        <w:t>-</w:t>
      </w:r>
      <w:r>
        <w:rPr>
          <w:b/>
          <w:bCs/>
        </w:rPr>
        <w:t>5</w:t>
      </w:r>
      <w:r w:rsidRPr="003478CF">
        <w:rPr>
          <w:rFonts w:hint="eastAsia"/>
          <w:b/>
          <w:bCs/>
        </w:rPr>
        <w:t>异丁烯、卤代烃和苯系物响应时间箱型图</w:t>
      </w:r>
    </w:p>
    <w:p w:rsidR="00EA2726" w:rsidRDefault="00EA2726" w:rsidP="00EA2726">
      <w:pPr>
        <w:pStyle w:val="4"/>
        <w:spacing w:before="180" w:after="180"/>
      </w:pPr>
      <w:r>
        <w:lastRenderedPageBreak/>
        <w:t>4.6.</w:t>
      </w:r>
      <w:r>
        <w:rPr>
          <w:rFonts w:hint="eastAsia"/>
        </w:rPr>
        <w:t>2</w:t>
      </w:r>
      <w:r>
        <w:t>.4</w:t>
      </w:r>
      <w:r>
        <w:rPr>
          <w:rFonts w:hint="eastAsia"/>
        </w:rPr>
        <w:t>重复性</w:t>
      </w:r>
    </w:p>
    <w:p w:rsidR="00EA2726" w:rsidRDefault="007676B8" w:rsidP="00EA2726">
      <w:pPr>
        <w:spacing w:before="120" w:after="120"/>
        <w:ind w:firstLineChars="0" w:firstLine="480"/>
      </w:pPr>
      <w:r>
        <w:rPr>
          <w:rFonts w:hint="eastAsia"/>
        </w:rPr>
        <w:t>在</w:t>
      </w:r>
      <w:r>
        <w:rPr>
          <w:rFonts w:hint="eastAsia"/>
        </w:rPr>
        <w:t>1</w:t>
      </w:r>
      <w:r>
        <w:t>50</w:t>
      </w:r>
      <w:r w:rsidRPr="00193021">
        <w:t>nmol/mol</w:t>
      </w:r>
      <w:r>
        <w:rPr>
          <w:rFonts w:hint="eastAsia"/>
        </w:rPr>
        <w:t>标气测试重复性，</w:t>
      </w:r>
      <w:r w:rsidR="00EA2726">
        <w:rPr>
          <w:rFonts w:hint="eastAsia"/>
        </w:rPr>
        <w:t>参与设备异丁烯、苯系物和卤代烃重复性情况如图</w:t>
      </w:r>
      <w:r w:rsidR="005C38D5">
        <w:t>4-</w:t>
      </w:r>
      <w:r w:rsidR="009E1F8F">
        <w:t>6</w:t>
      </w:r>
      <w:r w:rsidR="00EA2726">
        <w:rPr>
          <w:rFonts w:hint="eastAsia"/>
        </w:rPr>
        <w:t>所示</w:t>
      </w:r>
      <w:r>
        <w:rPr>
          <w:rFonts w:hint="eastAsia"/>
        </w:rPr>
        <w:t>，汇总结果见表</w:t>
      </w:r>
      <w:r>
        <w:rPr>
          <w:rFonts w:hint="eastAsia"/>
        </w:rPr>
        <w:t>4-</w:t>
      </w:r>
      <w:r>
        <w:t>4</w:t>
      </w:r>
      <w:r>
        <w:rPr>
          <w:rFonts w:hint="eastAsia"/>
        </w:rPr>
        <w:t>。结果</w:t>
      </w:r>
      <w:r>
        <w:rPr>
          <w:rFonts w:hint="eastAsia"/>
        </w:rPr>
        <w:t>7</w:t>
      </w:r>
      <w:r>
        <w:t>5</w:t>
      </w:r>
      <w:r>
        <w:rPr>
          <w:rFonts w:hint="eastAsia"/>
        </w:rPr>
        <w:t>%</w:t>
      </w:r>
      <w:r>
        <w:rPr>
          <w:rFonts w:hint="eastAsia"/>
        </w:rPr>
        <w:t>设备的异丁烯标气重复性小</w:t>
      </w:r>
      <w:r w:rsidR="00E52B12">
        <w:rPr>
          <w:rFonts w:hint="eastAsia"/>
        </w:rPr>
        <w:t>于</w:t>
      </w:r>
      <w:r>
        <w:rPr>
          <w:rFonts w:hint="eastAsia"/>
        </w:rPr>
        <w:t>7%</w:t>
      </w:r>
      <w:r>
        <w:rPr>
          <w:rFonts w:hint="eastAsia"/>
        </w:rPr>
        <w:t>，</w:t>
      </w:r>
      <w:r w:rsidR="005F0123">
        <w:rPr>
          <w:rFonts w:hint="eastAsia"/>
        </w:rPr>
        <w:t>可要求异丁烯</w:t>
      </w:r>
      <w:r>
        <w:rPr>
          <w:rFonts w:hint="eastAsia"/>
        </w:rPr>
        <w:t>重复性小于</w:t>
      </w:r>
      <w:r>
        <w:rPr>
          <w:rFonts w:hint="eastAsia"/>
        </w:rPr>
        <w:t>7%</w:t>
      </w:r>
      <w:r>
        <w:rPr>
          <w:rFonts w:hint="eastAsia"/>
        </w:rPr>
        <w:t>。</w:t>
      </w:r>
    </w:p>
    <w:p w:rsidR="00EA2726" w:rsidRDefault="008A561E" w:rsidP="00D727C4">
      <w:pPr>
        <w:spacing w:before="120" w:after="120"/>
        <w:ind w:firstLineChars="0" w:firstLine="0"/>
        <w:jc w:val="center"/>
      </w:pPr>
      <w:r>
        <w:rPr>
          <w:noProof/>
        </w:rPr>
        <w:drawing>
          <wp:inline distT="0" distB="0" distL="0" distR="0">
            <wp:extent cx="3132000" cy="227144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3132000" cy="2271440"/>
                    </a:xfrm>
                    <a:prstGeom prst="rect">
                      <a:avLst/>
                    </a:prstGeom>
                  </pic:spPr>
                </pic:pic>
              </a:graphicData>
            </a:graphic>
          </wp:inline>
        </w:drawing>
      </w:r>
    </w:p>
    <w:p w:rsidR="005C38D5" w:rsidRPr="003478CF" w:rsidRDefault="005C38D5" w:rsidP="00D727C4">
      <w:pPr>
        <w:spacing w:before="120" w:after="120"/>
        <w:ind w:firstLineChars="0" w:firstLine="0"/>
        <w:jc w:val="center"/>
        <w:rPr>
          <w:b/>
          <w:bCs/>
        </w:rPr>
      </w:pPr>
      <w:r w:rsidRPr="003478CF">
        <w:rPr>
          <w:rFonts w:hint="eastAsia"/>
          <w:b/>
          <w:bCs/>
        </w:rPr>
        <w:t>图</w:t>
      </w:r>
      <w:r w:rsidRPr="003478CF">
        <w:rPr>
          <w:rFonts w:hint="eastAsia"/>
          <w:b/>
          <w:bCs/>
        </w:rPr>
        <w:t>4</w:t>
      </w:r>
      <w:r w:rsidRPr="003478CF">
        <w:rPr>
          <w:b/>
          <w:bCs/>
        </w:rPr>
        <w:t>-</w:t>
      </w:r>
      <w:r w:rsidR="009E1F8F">
        <w:rPr>
          <w:b/>
          <w:bCs/>
        </w:rPr>
        <w:t>6</w:t>
      </w:r>
      <w:r w:rsidRPr="003478CF">
        <w:rPr>
          <w:rFonts w:hint="eastAsia"/>
          <w:b/>
          <w:bCs/>
        </w:rPr>
        <w:t>异丁烯、卤代烃</w:t>
      </w:r>
      <w:r w:rsidR="002F1949">
        <w:rPr>
          <w:rFonts w:hint="eastAsia"/>
          <w:b/>
          <w:bCs/>
        </w:rPr>
        <w:t>和</w:t>
      </w:r>
      <w:r w:rsidR="002F1949" w:rsidRPr="003478CF">
        <w:rPr>
          <w:rFonts w:hint="eastAsia"/>
          <w:b/>
          <w:bCs/>
        </w:rPr>
        <w:t>苯系物</w:t>
      </w:r>
      <w:r w:rsidRPr="003478CF">
        <w:rPr>
          <w:rFonts w:hint="eastAsia"/>
          <w:b/>
          <w:bCs/>
        </w:rPr>
        <w:t>重复性箱型图</w:t>
      </w:r>
    </w:p>
    <w:p w:rsidR="0004239F" w:rsidRPr="0004239F" w:rsidRDefault="0004239F" w:rsidP="00D727C4">
      <w:pPr>
        <w:spacing w:before="120" w:after="120"/>
        <w:ind w:firstLineChars="0" w:firstLine="0"/>
        <w:jc w:val="center"/>
      </w:pPr>
      <w:r w:rsidRPr="003478CF">
        <w:rPr>
          <w:rFonts w:hint="eastAsia"/>
          <w:b/>
          <w:bCs/>
        </w:rPr>
        <w:t>表</w:t>
      </w:r>
      <w:r w:rsidRPr="003478CF">
        <w:rPr>
          <w:rFonts w:hint="eastAsia"/>
          <w:b/>
          <w:bCs/>
        </w:rPr>
        <w:t>4-</w:t>
      </w:r>
      <w:r w:rsidRPr="003478CF">
        <w:rPr>
          <w:b/>
          <w:bCs/>
        </w:rPr>
        <w:t xml:space="preserve">4 </w:t>
      </w:r>
      <w:r w:rsidRPr="003478CF">
        <w:rPr>
          <w:rFonts w:hint="eastAsia"/>
          <w:b/>
          <w:bCs/>
        </w:rPr>
        <w:t>各物质重复性汇总情况</w:t>
      </w:r>
    </w:p>
    <w:tbl>
      <w:tblPr>
        <w:tblStyle w:val="af"/>
        <w:tblW w:w="8463" w:type="dxa"/>
        <w:jc w:val="center"/>
        <w:tblLook w:val="0420"/>
      </w:tblPr>
      <w:tblGrid>
        <w:gridCol w:w="2547"/>
        <w:gridCol w:w="1972"/>
        <w:gridCol w:w="1972"/>
        <w:gridCol w:w="1972"/>
      </w:tblGrid>
      <w:tr w:rsidR="003032E4" w:rsidRPr="003032E4" w:rsidTr="0004239F">
        <w:trPr>
          <w:trHeight w:val="310"/>
          <w:jc w:val="center"/>
        </w:trPr>
        <w:tc>
          <w:tcPr>
            <w:tcW w:w="2547" w:type="dxa"/>
            <w:hideMark/>
          </w:tcPr>
          <w:p w:rsidR="003032E4" w:rsidRPr="003032E4" w:rsidRDefault="003032E4" w:rsidP="008B2967">
            <w:pPr>
              <w:spacing w:before="120" w:after="120" w:line="240" w:lineRule="auto"/>
              <w:ind w:firstLineChars="0" w:firstLine="0"/>
              <w:jc w:val="center"/>
            </w:pPr>
          </w:p>
        </w:tc>
        <w:tc>
          <w:tcPr>
            <w:tcW w:w="1972" w:type="dxa"/>
            <w:hideMark/>
          </w:tcPr>
          <w:p w:rsidR="003032E4" w:rsidRPr="003032E4" w:rsidRDefault="003032E4" w:rsidP="008B2967">
            <w:pPr>
              <w:spacing w:before="120" w:after="120" w:line="240" w:lineRule="auto"/>
              <w:ind w:firstLineChars="0" w:firstLine="0"/>
              <w:jc w:val="center"/>
            </w:pPr>
            <w:r w:rsidRPr="003032E4">
              <w:rPr>
                <w:rFonts w:hint="eastAsia"/>
                <w:b/>
                <w:bCs/>
              </w:rPr>
              <w:t>异丁烯</w:t>
            </w:r>
          </w:p>
        </w:tc>
        <w:tc>
          <w:tcPr>
            <w:tcW w:w="1972" w:type="dxa"/>
            <w:hideMark/>
          </w:tcPr>
          <w:p w:rsidR="003032E4" w:rsidRPr="003032E4" w:rsidRDefault="003032E4" w:rsidP="008B2967">
            <w:pPr>
              <w:spacing w:before="120" w:after="120" w:line="240" w:lineRule="auto"/>
              <w:ind w:firstLineChars="0" w:firstLine="0"/>
              <w:jc w:val="center"/>
            </w:pPr>
            <w:r w:rsidRPr="003032E4">
              <w:rPr>
                <w:rFonts w:hint="eastAsia"/>
                <w:b/>
                <w:bCs/>
              </w:rPr>
              <w:t>卤代烃</w:t>
            </w:r>
          </w:p>
        </w:tc>
        <w:tc>
          <w:tcPr>
            <w:tcW w:w="1972" w:type="dxa"/>
            <w:hideMark/>
          </w:tcPr>
          <w:p w:rsidR="003032E4" w:rsidRPr="003032E4" w:rsidRDefault="003032E4" w:rsidP="008B2967">
            <w:pPr>
              <w:spacing w:before="120" w:after="120" w:line="240" w:lineRule="auto"/>
              <w:ind w:firstLineChars="0" w:firstLine="0"/>
              <w:jc w:val="center"/>
            </w:pPr>
            <w:r w:rsidRPr="003032E4">
              <w:rPr>
                <w:rFonts w:hint="eastAsia"/>
                <w:b/>
                <w:bCs/>
              </w:rPr>
              <w:t>苯系物</w:t>
            </w:r>
          </w:p>
        </w:tc>
      </w:tr>
      <w:tr w:rsidR="003032E4" w:rsidRPr="003032E4" w:rsidTr="0004239F">
        <w:trPr>
          <w:trHeight w:val="310"/>
          <w:jc w:val="center"/>
        </w:trPr>
        <w:tc>
          <w:tcPr>
            <w:tcW w:w="2547" w:type="dxa"/>
            <w:hideMark/>
          </w:tcPr>
          <w:p w:rsidR="003032E4" w:rsidRPr="003032E4" w:rsidRDefault="003032E4" w:rsidP="008B2967">
            <w:pPr>
              <w:spacing w:before="120" w:after="120" w:line="240" w:lineRule="auto"/>
              <w:ind w:firstLineChars="0" w:firstLine="0"/>
              <w:jc w:val="center"/>
            </w:pPr>
            <w:r w:rsidRPr="003032E4">
              <w:rPr>
                <w:rFonts w:hint="eastAsia"/>
              </w:rPr>
              <w:t>重复性均值</w:t>
            </w:r>
          </w:p>
        </w:tc>
        <w:tc>
          <w:tcPr>
            <w:tcW w:w="1972" w:type="dxa"/>
            <w:hideMark/>
          </w:tcPr>
          <w:p w:rsidR="003032E4" w:rsidRPr="003032E4" w:rsidRDefault="003032E4" w:rsidP="008B2967">
            <w:pPr>
              <w:spacing w:before="120" w:after="120" w:line="240" w:lineRule="auto"/>
              <w:ind w:firstLineChars="0" w:firstLine="0"/>
              <w:jc w:val="center"/>
            </w:pPr>
            <w:r w:rsidRPr="003032E4">
              <w:t>6.4%±5%</w:t>
            </w:r>
          </w:p>
        </w:tc>
        <w:tc>
          <w:tcPr>
            <w:tcW w:w="1972" w:type="dxa"/>
            <w:hideMark/>
          </w:tcPr>
          <w:p w:rsidR="003032E4" w:rsidRPr="003032E4" w:rsidRDefault="003032E4" w:rsidP="008B2967">
            <w:pPr>
              <w:spacing w:before="120" w:after="120" w:line="240" w:lineRule="auto"/>
              <w:ind w:firstLineChars="0" w:firstLine="0"/>
              <w:jc w:val="center"/>
            </w:pPr>
            <w:r w:rsidRPr="003032E4">
              <w:t>6.9%±8%</w:t>
            </w:r>
          </w:p>
        </w:tc>
        <w:tc>
          <w:tcPr>
            <w:tcW w:w="1972" w:type="dxa"/>
            <w:hideMark/>
          </w:tcPr>
          <w:p w:rsidR="003032E4" w:rsidRPr="003032E4" w:rsidRDefault="003032E4" w:rsidP="008B2967">
            <w:pPr>
              <w:spacing w:before="120" w:after="120" w:line="240" w:lineRule="auto"/>
              <w:ind w:firstLineChars="0" w:firstLine="0"/>
              <w:jc w:val="center"/>
            </w:pPr>
            <w:r w:rsidRPr="003032E4">
              <w:t>5.5%±4%</w:t>
            </w:r>
          </w:p>
        </w:tc>
      </w:tr>
      <w:tr w:rsidR="003032E4" w:rsidRPr="003032E4" w:rsidTr="0004239F">
        <w:trPr>
          <w:trHeight w:val="310"/>
          <w:jc w:val="center"/>
        </w:trPr>
        <w:tc>
          <w:tcPr>
            <w:tcW w:w="2547" w:type="dxa"/>
            <w:hideMark/>
          </w:tcPr>
          <w:p w:rsidR="003032E4" w:rsidRPr="003032E4" w:rsidRDefault="003032E4" w:rsidP="008B2967">
            <w:pPr>
              <w:spacing w:before="120" w:after="120" w:line="240" w:lineRule="auto"/>
              <w:ind w:firstLineChars="0" w:firstLine="0"/>
              <w:jc w:val="center"/>
            </w:pPr>
            <w:r w:rsidRPr="003032E4">
              <w:t>75%</w:t>
            </w:r>
            <w:r w:rsidRPr="003032E4">
              <w:rPr>
                <w:rFonts w:hint="eastAsia"/>
              </w:rPr>
              <w:t>设备的重复性</w:t>
            </w:r>
          </w:p>
        </w:tc>
        <w:tc>
          <w:tcPr>
            <w:tcW w:w="1972" w:type="dxa"/>
            <w:hideMark/>
          </w:tcPr>
          <w:p w:rsidR="003032E4" w:rsidRPr="003032E4" w:rsidRDefault="003032E4" w:rsidP="008B2967">
            <w:pPr>
              <w:spacing w:before="120" w:after="120" w:line="240" w:lineRule="auto"/>
              <w:ind w:firstLineChars="0" w:firstLine="0"/>
              <w:jc w:val="center"/>
            </w:pPr>
            <w:r w:rsidRPr="003032E4">
              <w:t>7%</w:t>
            </w:r>
          </w:p>
        </w:tc>
        <w:tc>
          <w:tcPr>
            <w:tcW w:w="1972" w:type="dxa"/>
            <w:hideMark/>
          </w:tcPr>
          <w:p w:rsidR="003032E4" w:rsidRPr="003032E4" w:rsidRDefault="003032E4" w:rsidP="008B2967">
            <w:pPr>
              <w:spacing w:before="120" w:after="120" w:line="240" w:lineRule="auto"/>
              <w:ind w:firstLineChars="0" w:firstLine="0"/>
              <w:jc w:val="center"/>
            </w:pPr>
            <w:r w:rsidRPr="003032E4">
              <w:t>8%</w:t>
            </w:r>
          </w:p>
        </w:tc>
        <w:tc>
          <w:tcPr>
            <w:tcW w:w="1972" w:type="dxa"/>
            <w:hideMark/>
          </w:tcPr>
          <w:p w:rsidR="003032E4" w:rsidRPr="003032E4" w:rsidRDefault="003032E4" w:rsidP="008B2967">
            <w:pPr>
              <w:spacing w:before="120" w:after="120" w:line="240" w:lineRule="auto"/>
              <w:ind w:firstLineChars="0" w:firstLine="0"/>
              <w:jc w:val="center"/>
            </w:pPr>
            <w:r w:rsidRPr="003032E4">
              <w:t>8%</w:t>
            </w:r>
          </w:p>
        </w:tc>
      </w:tr>
    </w:tbl>
    <w:p w:rsidR="00EA2726" w:rsidRDefault="00EA2726" w:rsidP="003032E4">
      <w:pPr>
        <w:pStyle w:val="4"/>
        <w:spacing w:before="180" w:after="180"/>
      </w:pPr>
      <w:r>
        <w:t>4.6</w:t>
      </w:r>
      <w:r w:rsidR="003032E4">
        <w:rPr>
          <w:rFonts w:hint="eastAsia"/>
        </w:rPr>
        <w:t>.</w:t>
      </w:r>
      <w:r w:rsidR="003032E4">
        <w:t>2.5</w:t>
      </w:r>
      <w:r>
        <w:rPr>
          <w:rFonts w:hint="eastAsia"/>
        </w:rPr>
        <w:t>2</w:t>
      </w:r>
      <w:r>
        <w:t>4</w:t>
      </w:r>
      <w:r>
        <w:rPr>
          <w:rFonts w:hint="eastAsia"/>
        </w:rPr>
        <w:t>h</w:t>
      </w:r>
      <w:r>
        <w:rPr>
          <w:rFonts w:hint="eastAsia"/>
        </w:rPr>
        <w:t>漂移</w:t>
      </w:r>
    </w:p>
    <w:p w:rsidR="00EA2726" w:rsidRDefault="00EA2726" w:rsidP="00EA2726">
      <w:pPr>
        <w:spacing w:before="120" w:after="120"/>
        <w:ind w:firstLineChars="0" w:firstLine="480"/>
      </w:pPr>
      <w:r>
        <w:rPr>
          <w:rFonts w:hint="eastAsia"/>
        </w:rPr>
        <w:t>参与设备</w:t>
      </w:r>
      <w:r>
        <w:rPr>
          <w:rFonts w:hint="eastAsia"/>
        </w:rPr>
        <w:t>2</w:t>
      </w:r>
      <w:r>
        <w:t>4</w:t>
      </w:r>
      <w:r>
        <w:rPr>
          <w:rFonts w:hint="eastAsia"/>
        </w:rPr>
        <w:t>h</w:t>
      </w:r>
      <w:r>
        <w:rPr>
          <w:rFonts w:hint="eastAsia"/>
        </w:rPr>
        <w:t>零点漂移结果如图</w:t>
      </w:r>
      <w:r w:rsidR="005C38D5">
        <w:rPr>
          <w:rFonts w:hint="eastAsia"/>
        </w:rPr>
        <w:t>4</w:t>
      </w:r>
      <w:r w:rsidR="005C38D5">
        <w:t>-</w:t>
      </w:r>
      <w:r w:rsidR="009E1F8F">
        <w:t>7</w:t>
      </w:r>
      <w:r>
        <w:rPr>
          <w:rFonts w:hint="eastAsia"/>
        </w:rPr>
        <w:t>，异丁烯、卤代烃和苯系物</w:t>
      </w:r>
      <w:r w:rsidR="007676B8">
        <w:rPr>
          <w:rFonts w:hint="eastAsia"/>
        </w:rPr>
        <w:t>不同浓度</w:t>
      </w:r>
      <w:r>
        <w:rPr>
          <w:rFonts w:hint="eastAsia"/>
        </w:rPr>
        <w:t>2</w:t>
      </w:r>
      <w:r>
        <w:t>4</w:t>
      </w:r>
      <w:r>
        <w:rPr>
          <w:rFonts w:hint="eastAsia"/>
        </w:rPr>
        <w:t>h</w:t>
      </w:r>
      <w:r>
        <w:rPr>
          <w:rFonts w:hint="eastAsia"/>
        </w:rPr>
        <w:t>漂移</w:t>
      </w:r>
      <w:r w:rsidR="005C38D5">
        <w:rPr>
          <w:rFonts w:hint="eastAsia"/>
        </w:rPr>
        <w:t>情况如</w:t>
      </w:r>
      <w:r>
        <w:rPr>
          <w:rFonts w:hint="eastAsia"/>
        </w:rPr>
        <w:t>图</w:t>
      </w:r>
      <w:r w:rsidR="005C38D5">
        <w:rPr>
          <w:rFonts w:hint="eastAsia"/>
        </w:rPr>
        <w:t>4</w:t>
      </w:r>
      <w:r w:rsidR="005C38D5">
        <w:t>-</w:t>
      </w:r>
      <w:r w:rsidR="009E1F8F">
        <w:t>8</w:t>
      </w:r>
      <w:r>
        <w:rPr>
          <w:rFonts w:hint="eastAsia"/>
        </w:rPr>
        <w:t>所示</w:t>
      </w:r>
      <w:r w:rsidR="003319D9">
        <w:rPr>
          <w:rFonts w:hint="eastAsia"/>
        </w:rPr>
        <w:t>。</w:t>
      </w:r>
      <w:r w:rsidR="007676B8">
        <w:rPr>
          <w:rFonts w:hint="eastAsia"/>
        </w:rPr>
        <w:t>结果</w:t>
      </w:r>
      <w:r w:rsidR="003319D9">
        <w:rPr>
          <w:rFonts w:hint="eastAsia"/>
        </w:rPr>
        <w:t>显示，</w:t>
      </w:r>
      <w:r w:rsidR="007676B8">
        <w:rPr>
          <w:rFonts w:hint="eastAsia"/>
        </w:rPr>
        <w:t>7</w:t>
      </w:r>
      <w:r w:rsidR="007676B8">
        <w:t>5</w:t>
      </w:r>
      <w:r w:rsidR="007676B8">
        <w:rPr>
          <w:rFonts w:hint="eastAsia"/>
        </w:rPr>
        <w:t>%</w:t>
      </w:r>
      <w:r w:rsidR="007676B8">
        <w:rPr>
          <w:rFonts w:hint="eastAsia"/>
        </w:rPr>
        <w:t>的零点漂移</w:t>
      </w:r>
      <w:r w:rsidR="00B63F97">
        <w:rPr>
          <w:rFonts w:hint="eastAsia"/>
        </w:rPr>
        <w:t>小于</w:t>
      </w:r>
      <w:r w:rsidR="003319D9" w:rsidRPr="003032E4">
        <w:rPr>
          <w:rFonts w:hint="eastAsia"/>
          <w:b/>
          <w:bCs/>
        </w:rPr>
        <w:t>±</w:t>
      </w:r>
      <w:r w:rsidR="00E52B12">
        <w:t>15</w:t>
      </w:r>
      <w:r w:rsidR="00B63F97" w:rsidRPr="00193021">
        <w:t>nmol/mol</w:t>
      </w:r>
      <w:r w:rsidR="00B63F97">
        <w:rPr>
          <w:rFonts w:hint="eastAsia"/>
        </w:rPr>
        <w:t>，</w:t>
      </w:r>
      <w:r w:rsidR="003319D9">
        <w:rPr>
          <w:rFonts w:hint="eastAsia"/>
        </w:rPr>
        <w:t>标气</w:t>
      </w:r>
      <w:r w:rsidR="00B63F97">
        <w:rPr>
          <w:rFonts w:hint="eastAsia"/>
        </w:rPr>
        <w:t>示值漂移在</w:t>
      </w:r>
      <w:r w:rsidR="003319D9" w:rsidRPr="003032E4">
        <w:rPr>
          <w:rFonts w:hint="eastAsia"/>
          <w:b/>
          <w:bCs/>
        </w:rPr>
        <w:t>±</w:t>
      </w:r>
      <w:r w:rsidR="00B63F97">
        <w:rPr>
          <w:rFonts w:hint="eastAsia"/>
        </w:rPr>
        <w:t>3</w:t>
      </w:r>
      <w:r w:rsidR="00B63F97">
        <w:t>0</w:t>
      </w:r>
      <w:r w:rsidR="00B63F97">
        <w:rPr>
          <w:rFonts w:hint="eastAsia"/>
        </w:rPr>
        <w:t>~</w:t>
      </w:r>
      <w:r w:rsidR="00B63F97">
        <w:t>40</w:t>
      </w:r>
      <w:r w:rsidR="00B63F97" w:rsidRPr="00193021">
        <w:t>nmol/mol</w:t>
      </w:r>
      <w:r w:rsidR="00B63F97">
        <w:rPr>
          <w:rFonts w:hint="eastAsia"/>
        </w:rPr>
        <w:t>，</w:t>
      </w:r>
      <w:r w:rsidR="005F0123">
        <w:rPr>
          <w:rFonts w:hint="eastAsia"/>
        </w:rPr>
        <w:t>因此，可要求</w:t>
      </w:r>
      <w:r w:rsidR="00B63F97">
        <w:rPr>
          <w:rFonts w:hint="eastAsia"/>
        </w:rPr>
        <w:t>零点</w:t>
      </w:r>
      <w:r w:rsidR="00B63F97">
        <w:rPr>
          <w:rFonts w:hint="eastAsia"/>
        </w:rPr>
        <w:t>2</w:t>
      </w:r>
      <w:r w:rsidR="00B63F97">
        <w:t>4</w:t>
      </w:r>
      <w:r w:rsidR="00B63F97">
        <w:rPr>
          <w:rFonts w:hint="eastAsia"/>
        </w:rPr>
        <w:t>h</w:t>
      </w:r>
      <w:r w:rsidR="00B63F97">
        <w:rPr>
          <w:rFonts w:hint="eastAsia"/>
        </w:rPr>
        <w:t>漂移小于</w:t>
      </w:r>
      <w:r w:rsidR="003319D9" w:rsidRPr="003032E4">
        <w:rPr>
          <w:rFonts w:hint="eastAsia"/>
          <w:b/>
          <w:bCs/>
        </w:rPr>
        <w:t>±</w:t>
      </w:r>
      <w:r w:rsidR="00B63F97">
        <w:rPr>
          <w:rFonts w:hint="eastAsia"/>
        </w:rPr>
        <w:t>2</w:t>
      </w:r>
      <w:r w:rsidR="00B63F97">
        <w:t>0</w:t>
      </w:r>
      <w:r w:rsidR="00B63F97" w:rsidRPr="00193021">
        <w:t>nmol/mol</w:t>
      </w:r>
      <w:r w:rsidR="00B63F97">
        <w:rPr>
          <w:rFonts w:hint="eastAsia"/>
        </w:rPr>
        <w:t>，异丁烯</w:t>
      </w:r>
      <w:r w:rsidR="00E52B12">
        <w:rPr>
          <w:rFonts w:hint="eastAsia"/>
        </w:rPr>
        <w:t>标准气体</w:t>
      </w:r>
      <w:r w:rsidR="00B63F97">
        <w:rPr>
          <w:rFonts w:hint="eastAsia"/>
        </w:rPr>
        <w:t>的</w:t>
      </w:r>
      <w:r w:rsidR="00B63F97">
        <w:rPr>
          <w:rFonts w:hint="eastAsia"/>
        </w:rPr>
        <w:t>2</w:t>
      </w:r>
      <w:r w:rsidR="00B63F97">
        <w:t>4</w:t>
      </w:r>
      <w:r w:rsidR="00B63F97">
        <w:rPr>
          <w:rFonts w:hint="eastAsia"/>
        </w:rPr>
        <w:t>h</w:t>
      </w:r>
      <w:r w:rsidR="00B63F97">
        <w:rPr>
          <w:rFonts w:hint="eastAsia"/>
        </w:rPr>
        <w:t>漂移小于</w:t>
      </w:r>
      <w:r w:rsidR="003319D9" w:rsidRPr="003032E4">
        <w:rPr>
          <w:rFonts w:hint="eastAsia"/>
          <w:b/>
          <w:bCs/>
        </w:rPr>
        <w:t>±</w:t>
      </w:r>
      <w:r w:rsidR="00B63F97">
        <w:rPr>
          <w:rFonts w:hint="eastAsia"/>
        </w:rPr>
        <w:t>5</w:t>
      </w:r>
      <w:r w:rsidR="00B63F97">
        <w:t>0</w:t>
      </w:r>
      <w:r w:rsidR="00B63F97" w:rsidRPr="00193021">
        <w:t>nmol/mol</w:t>
      </w:r>
      <w:r w:rsidR="00B63F97">
        <w:rPr>
          <w:rFonts w:hint="eastAsia"/>
        </w:rPr>
        <w:t>。</w:t>
      </w:r>
    </w:p>
    <w:p w:rsidR="00EA2726" w:rsidRDefault="008A561E" w:rsidP="00EA2726">
      <w:pPr>
        <w:spacing w:before="120" w:after="120"/>
        <w:ind w:firstLineChars="0" w:firstLine="0"/>
        <w:jc w:val="center"/>
      </w:pPr>
      <w:r>
        <w:rPr>
          <w:rFonts w:hint="eastAsia"/>
          <w:noProof/>
        </w:rPr>
        <w:lastRenderedPageBreak/>
        <w:drawing>
          <wp:inline distT="0" distB="0" distL="0" distR="0">
            <wp:extent cx="4066341" cy="2583075"/>
            <wp:effectExtent l="0" t="0" r="0" b="8255"/>
            <wp:docPr id="4" name="图片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rotWithShape="1">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t="3098" b="5525"/>
                    <a:stretch/>
                  </pic:blipFill>
                  <pic:spPr bwMode="auto">
                    <a:xfrm>
                      <a:off x="0" y="0"/>
                      <a:ext cx="4087783" cy="2596696"/>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5C38D5" w:rsidRPr="003478CF" w:rsidRDefault="005C38D5" w:rsidP="00EA2726">
      <w:pPr>
        <w:spacing w:before="120" w:after="120"/>
        <w:ind w:firstLineChars="0" w:firstLine="0"/>
        <w:jc w:val="center"/>
        <w:rPr>
          <w:b/>
          <w:bCs/>
        </w:rPr>
      </w:pPr>
      <w:r w:rsidRPr="003478CF">
        <w:rPr>
          <w:rFonts w:hint="eastAsia"/>
          <w:b/>
          <w:bCs/>
        </w:rPr>
        <w:t>图</w:t>
      </w:r>
      <w:r w:rsidRPr="003478CF">
        <w:rPr>
          <w:rFonts w:hint="eastAsia"/>
          <w:b/>
          <w:bCs/>
        </w:rPr>
        <w:t>4</w:t>
      </w:r>
      <w:r w:rsidRPr="003478CF">
        <w:rPr>
          <w:b/>
          <w:bCs/>
        </w:rPr>
        <w:t>-</w:t>
      </w:r>
      <w:r w:rsidR="009E1F8F">
        <w:rPr>
          <w:b/>
          <w:bCs/>
        </w:rPr>
        <w:t>7</w:t>
      </w:r>
      <w:r w:rsidRPr="003478CF">
        <w:rPr>
          <w:rFonts w:hint="eastAsia"/>
          <w:b/>
          <w:bCs/>
        </w:rPr>
        <w:t>各设备</w:t>
      </w:r>
      <w:r w:rsidRPr="003478CF">
        <w:rPr>
          <w:rFonts w:hint="eastAsia"/>
          <w:b/>
          <w:bCs/>
        </w:rPr>
        <w:t>2</w:t>
      </w:r>
      <w:r w:rsidRPr="003478CF">
        <w:rPr>
          <w:b/>
          <w:bCs/>
        </w:rPr>
        <w:t>4</w:t>
      </w:r>
      <w:r w:rsidRPr="003478CF">
        <w:rPr>
          <w:rFonts w:hint="eastAsia"/>
          <w:b/>
          <w:bCs/>
        </w:rPr>
        <w:t>h</w:t>
      </w:r>
      <w:r w:rsidRPr="003478CF">
        <w:rPr>
          <w:rFonts w:hint="eastAsia"/>
          <w:b/>
          <w:bCs/>
        </w:rPr>
        <w:t>零点漂移</w:t>
      </w:r>
    </w:p>
    <w:p w:rsidR="00EA2726" w:rsidRDefault="008A561E" w:rsidP="00EA2726">
      <w:pPr>
        <w:spacing w:before="120" w:after="120"/>
        <w:ind w:firstLineChars="0" w:firstLine="0"/>
        <w:jc w:val="center"/>
      </w:pPr>
      <w:r>
        <w:rPr>
          <w:noProof/>
        </w:rPr>
        <w:drawing>
          <wp:inline distT="0" distB="0" distL="0" distR="0">
            <wp:extent cx="2826743" cy="16200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rotWithShape="1">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t="4857" b="4405"/>
                    <a:stretch/>
                  </pic:blipFill>
                  <pic:spPr bwMode="auto">
                    <a:xfrm>
                      <a:off x="0" y="0"/>
                      <a:ext cx="2826743" cy="162000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r>
        <w:rPr>
          <w:rFonts w:hint="eastAsia"/>
          <w:noProof/>
        </w:rPr>
        <w:drawing>
          <wp:inline distT="0" distB="0" distL="0" distR="0">
            <wp:extent cx="2808000" cy="1620000"/>
            <wp:effectExtent l="0" t="0" r="0" b="0"/>
            <wp:docPr id="8" name="图片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图片 8"/>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808000" cy="1620000"/>
                    </a:xfrm>
                    <a:prstGeom prst="rect">
                      <a:avLst/>
                    </a:prstGeom>
                  </pic:spPr>
                </pic:pic>
              </a:graphicData>
            </a:graphic>
          </wp:inline>
        </w:drawing>
      </w:r>
    </w:p>
    <w:p w:rsidR="00EA2726" w:rsidRDefault="008A561E" w:rsidP="00EA2726">
      <w:pPr>
        <w:spacing w:before="120" w:after="120"/>
        <w:ind w:firstLineChars="0" w:firstLine="0"/>
        <w:jc w:val="center"/>
      </w:pPr>
      <w:r>
        <w:rPr>
          <w:noProof/>
        </w:rPr>
        <w:drawing>
          <wp:inline distT="0" distB="0" distL="0" distR="0">
            <wp:extent cx="2808000" cy="1620000"/>
            <wp:effectExtent l="0" t="0" r="0" b="0"/>
            <wp:docPr id="9" name="图片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图片 9"/>
                    <pic:cNvPicPr/>
                  </pic:nvPicPr>
                  <pic:blipFill rotWithShape="1">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r="3339" b="2669"/>
                    <a:stretch/>
                  </pic:blipFill>
                  <pic:spPr bwMode="auto">
                    <a:xfrm>
                      <a:off x="0" y="0"/>
                      <a:ext cx="2808000" cy="162000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EA2726" w:rsidRPr="003478CF" w:rsidRDefault="005C38D5" w:rsidP="005C38D5">
      <w:pPr>
        <w:spacing w:before="120" w:after="120"/>
        <w:ind w:firstLineChars="0" w:firstLine="0"/>
        <w:jc w:val="center"/>
        <w:rPr>
          <w:b/>
          <w:bCs/>
        </w:rPr>
      </w:pPr>
      <w:r w:rsidRPr="003478CF">
        <w:rPr>
          <w:rFonts w:hint="eastAsia"/>
          <w:b/>
          <w:bCs/>
        </w:rPr>
        <w:t>图</w:t>
      </w:r>
      <w:r w:rsidRPr="003478CF">
        <w:rPr>
          <w:rFonts w:hint="eastAsia"/>
          <w:b/>
          <w:bCs/>
        </w:rPr>
        <w:t>4</w:t>
      </w:r>
      <w:r w:rsidRPr="003478CF">
        <w:rPr>
          <w:b/>
          <w:bCs/>
        </w:rPr>
        <w:t>-</w:t>
      </w:r>
      <w:r w:rsidR="009E1F8F">
        <w:rPr>
          <w:b/>
          <w:bCs/>
        </w:rPr>
        <w:t>8</w:t>
      </w:r>
      <w:r w:rsidRPr="003478CF">
        <w:rPr>
          <w:rFonts w:hint="eastAsia"/>
          <w:b/>
          <w:bCs/>
        </w:rPr>
        <w:t>各设备</w:t>
      </w:r>
      <w:r w:rsidR="003319D9">
        <w:rPr>
          <w:rFonts w:hint="eastAsia"/>
          <w:b/>
          <w:bCs/>
        </w:rPr>
        <w:t>异丁烯、卤代烃和</w:t>
      </w:r>
      <w:r w:rsidRPr="003478CF">
        <w:rPr>
          <w:rFonts w:hint="eastAsia"/>
          <w:b/>
          <w:bCs/>
        </w:rPr>
        <w:t>苯系物</w:t>
      </w:r>
      <w:r w:rsidRPr="003478CF">
        <w:rPr>
          <w:rFonts w:hint="eastAsia"/>
          <w:b/>
          <w:bCs/>
        </w:rPr>
        <w:t>2</w:t>
      </w:r>
      <w:r w:rsidRPr="003478CF">
        <w:rPr>
          <w:b/>
          <w:bCs/>
        </w:rPr>
        <w:t>4</w:t>
      </w:r>
      <w:r w:rsidRPr="003478CF">
        <w:rPr>
          <w:rFonts w:hint="eastAsia"/>
          <w:b/>
          <w:bCs/>
        </w:rPr>
        <w:t>h</w:t>
      </w:r>
      <w:r w:rsidRPr="003478CF">
        <w:rPr>
          <w:rFonts w:hint="eastAsia"/>
          <w:b/>
          <w:bCs/>
        </w:rPr>
        <w:t>漂移</w:t>
      </w:r>
    </w:p>
    <w:p w:rsidR="003032E4" w:rsidRPr="0038539D" w:rsidRDefault="003032E4" w:rsidP="005C38D5">
      <w:pPr>
        <w:spacing w:before="120" w:after="120"/>
        <w:ind w:firstLineChars="0" w:firstLine="0"/>
        <w:jc w:val="center"/>
      </w:pPr>
    </w:p>
    <w:p w:rsidR="00EA2726" w:rsidRDefault="00EA2726" w:rsidP="00EA2726">
      <w:pPr>
        <w:pStyle w:val="4"/>
        <w:spacing w:before="180" w:after="180"/>
      </w:pPr>
      <w:r>
        <w:t>4.6.</w:t>
      </w:r>
      <w:r>
        <w:rPr>
          <w:rFonts w:hint="eastAsia"/>
        </w:rPr>
        <w:t>2</w:t>
      </w:r>
      <w:r>
        <w:t>.</w:t>
      </w:r>
      <w:r w:rsidR="00B63F97">
        <w:t>6</w:t>
      </w:r>
      <w:r>
        <w:rPr>
          <w:rFonts w:hint="eastAsia"/>
        </w:rPr>
        <w:t>现场平行性</w:t>
      </w:r>
    </w:p>
    <w:p w:rsidR="00DD0CD4" w:rsidRDefault="00DD0CD4" w:rsidP="00DD0CD4">
      <w:pPr>
        <w:ind w:firstLine="480"/>
      </w:pPr>
      <w:r>
        <w:rPr>
          <w:rFonts w:hint="eastAsia"/>
        </w:rPr>
        <w:t>2</w:t>
      </w:r>
      <w:r>
        <w:t>021</w:t>
      </w:r>
      <w:r>
        <w:rPr>
          <w:rFonts w:hint="eastAsia"/>
        </w:rPr>
        <w:t>年</w:t>
      </w:r>
      <w:r>
        <w:t>5</w:t>
      </w:r>
      <w:r>
        <w:rPr>
          <w:rFonts w:hint="eastAsia"/>
        </w:rPr>
        <w:t>月</w:t>
      </w:r>
      <w:r>
        <w:rPr>
          <w:rFonts w:hint="eastAsia"/>
        </w:rPr>
        <w:t>-</w:t>
      </w:r>
      <w:r>
        <w:t>2022</w:t>
      </w:r>
      <w:r>
        <w:rPr>
          <w:rFonts w:hint="eastAsia"/>
        </w:rPr>
        <w:t>年</w:t>
      </w:r>
      <w:r>
        <w:t>1</w:t>
      </w:r>
      <w:r>
        <w:rPr>
          <w:rFonts w:hint="eastAsia"/>
        </w:rPr>
        <w:t>月，</w:t>
      </w:r>
      <w:r w:rsidR="00EA6786" w:rsidRPr="00113F40">
        <w:t>5</w:t>
      </w:r>
      <w:r w:rsidR="00C2653C" w:rsidRPr="00113F40">
        <w:rPr>
          <w:rFonts w:hint="eastAsia"/>
        </w:rPr>
        <w:t>家</w:t>
      </w:r>
      <w:r w:rsidR="002336A6" w:rsidRPr="00113F40">
        <w:rPr>
          <w:rFonts w:hint="eastAsia"/>
        </w:rPr>
        <w:t>厂商</w:t>
      </w:r>
      <w:r w:rsidRPr="00113F40">
        <w:rPr>
          <w:rFonts w:hint="eastAsia"/>
        </w:rPr>
        <w:t>进行现场测试，每家测试</w:t>
      </w:r>
      <w:r w:rsidRPr="00113F40">
        <w:rPr>
          <w:rFonts w:hint="eastAsia"/>
        </w:rPr>
        <w:t>3</w:t>
      </w:r>
      <w:r w:rsidRPr="00113F40">
        <w:rPr>
          <w:rFonts w:hint="eastAsia"/>
        </w:rPr>
        <w:t>台设备。现场测试放</w:t>
      </w:r>
      <w:r w:rsidRPr="00113F40">
        <w:rPr>
          <w:rFonts w:hint="eastAsia"/>
        </w:rPr>
        <w:lastRenderedPageBreak/>
        <w:t>置于工业园区内</w:t>
      </w:r>
      <w:r w:rsidR="00C2653C" w:rsidRPr="00113F40">
        <w:rPr>
          <w:rFonts w:hint="eastAsia"/>
        </w:rPr>
        <w:t>。</w:t>
      </w:r>
    </w:p>
    <w:p w:rsidR="00DD0CD4" w:rsidRDefault="00DD0CD4" w:rsidP="00DD0CD4">
      <w:pPr>
        <w:ind w:firstLine="480"/>
      </w:pPr>
      <w:r>
        <w:rPr>
          <w:rFonts w:hint="eastAsia"/>
        </w:rPr>
        <w:t>表</w:t>
      </w:r>
      <w:r>
        <w:rPr>
          <w:rFonts w:hint="eastAsia"/>
        </w:rPr>
        <w:t>4</w:t>
      </w:r>
      <w:r w:rsidR="005F0123">
        <w:rPr>
          <w:rFonts w:hint="eastAsia"/>
        </w:rPr>
        <w:t>-</w:t>
      </w:r>
      <w:r w:rsidR="008937D7">
        <w:t>5</w:t>
      </w:r>
      <w:r>
        <w:rPr>
          <w:rFonts w:hint="eastAsia"/>
        </w:rPr>
        <w:t>统计了</w:t>
      </w:r>
      <w:r>
        <w:t>6</w:t>
      </w:r>
      <w:r>
        <w:rPr>
          <w:rFonts w:hint="eastAsia"/>
        </w:rPr>
        <w:t>家</w:t>
      </w:r>
      <w:r w:rsidR="00C20C4E">
        <w:rPr>
          <w:rFonts w:hint="eastAsia"/>
        </w:rPr>
        <w:t>厂商</w:t>
      </w:r>
      <w:r w:rsidR="00C20C4E">
        <w:rPr>
          <w:rFonts w:hint="eastAsia"/>
        </w:rPr>
        <w:t>3</w:t>
      </w:r>
      <w:r w:rsidR="00C20C4E">
        <w:rPr>
          <w:rFonts w:hint="eastAsia"/>
        </w:rPr>
        <w:t>台设备的</w:t>
      </w:r>
      <w:r>
        <w:rPr>
          <w:rFonts w:hint="eastAsia"/>
        </w:rPr>
        <w:t>平行性结果，小于</w:t>
      </w:r>
      <w:r>
        <w:rPr>
          <w:rFonts w:hint="eastAsia"/>
        </w:rPr>
        <w:t>2</w:t>
      </w:r>
      <w:r>
        <w:t>0</w:t>
      </w:r>
      <w:r>
        <w:rPr>
          <w:rFonts w:hint="eastAsia"/>
        </w:rPr>
        <w:t>%</w:t>
      </w:r>
      <w:r>
        <w:rPr>
          <w:rFonts w:hint="eastAsia"/>
        </w:rPr>
        <w:t>的共</w:t>
      </w:r>
      <w:r w:rsidR="00EC5AC6">
        <w:t>4</w:t>
      </w:r>
      <w:r>
        <w:rPr>
          <w:rFonts w:hint="eastAsia"/>
        </w:rPr>
        <w:t>家，占到总测试厂家的</w:t>
      </w:r>
      <w:r w:rsidR="00EC5AC6">
        <w:t>80</w:t>
      </w:r>
      <w:r>
        <w:rPr>
          <w:rFonts w:hint="eastAsia"/>
        </w:rPr>
        <w:t>%</w:t>
      </w:r>
      <w:r>
        <w:rPr>
          <w:rFonts w:hint="eastAsia"/>
        </w:rPr>
        <w:t>。因此</w:t>
      </w:r>
      <w:r w:rsidR="005F0123">
        <w:rPr>
          <w:rFonts w:hint="eastAsia"/>
        </w:rPr>
        <w:t>，可</w:t>
      </w:r>
      <w:r>
        <w:rPr>
          <w:rFonts w:hint="eastAsia"/>
        </w:rPr>
        <w:t>要求现场测试测试平行性小于</w:t>
      </w:r>
      <w:r>
        <w:rPr>
          <w:rFonts w:hint="eastAsia"/>
        </w:rPr>
        <w:t>2</w:t>
      </w:r>
      <w:r>
        <w:t>0</w:t>
      </w:r>
      <w:r>
        <w:rPr>
          <w:rFonts w:hint="eastAsia"/>
        </w:rPr>
        <w:t>%</w:t>
      </w:r>
      <w:r>
        <w:rPr>
          <w:rFonts w:hint="eastAsia"/>
        </w:rPr>
        <w:t>。</w:t>
      </w:r>
    </w:p>
    <w:p w:rsidR="00DD0CD4" w:rsidRPr="00FD6B0F" w:rsidRDefault="00DD0CD4" w:rsidP="00DD0CD4">
      <w:pPr>
        <w:spacing w:before="120" w:after="120"/>
        <w:ind w:firstLineChars="0" w:firstLine="0"/>
        <w:jc w:val="center"/>
        <w:rPr>
          <w:b/>
          <w:bCs/>
        </w:rPr>
      </w:pPr>
      <w:r w:rsidRPr="00FD6B0F">
        <w:rPr>
          <w:rFonts w:hint="eastAsia"/>
          <w:b/>
          <w:bCs/>
        </w:rPr>
        <w:t>表</w:t>
      </w:r>
      <w:r w:rsidRPr="00FD6B0F">
        <w:rPr>
          <w:rFonts w:hint="eastAsia"/>
          <w:b/>
          <w:bCs/>
        </w:rPr>
        <w:t>4-</w:t>
      </w:r>
      <w:r w:rsidR="008B2967">
        <w:rPr>
          <w:b/>
          <w:bCs/>
        </w:rPr>
        <w:t>5</w:t>
      </w:r>
      <w:r w:rsidRPr="00FD6B0F">
        <w:rPr>
          <w:rFonts w:hint="eastAsia"/>
          <w:b/>
          <w:bCs/>
        </w:rPr>
        <w:t>现场平行性</w:t>
      </w:r>
      <w:r w:rsidR="004A5184">
        <w:rPr>
          <w:rFonts w:hint="eastAsia"/>
          <w:b/>
          <w:bCs/>
        </w:rPr>
        <w:t>测试</w:t>
      </w:r>
      <w:r w:rsidRPr="00FD6B0F">
        <w:rPr>
          <w:rFonts w:hint="eastAsia"/>
          <w:b/>
          <w:bCs/>
        </w:rPr>
        <w:t>结果</w:t>
      </w:r>
    </w:p>
    <w:tbl>
      <w:tblPr>
        <w:tblStyle w:val="af"/>
        <w:tblW w:w="0" w:type="auto"/>
        <w:jc w:val="center"/>
        <w:tblLook w:val="04A0"/>
      </w:tblPr>
      <w:tblGrid>
        <w:gridCol w:w="3574"/>
        <w:gridCol w:w="3725"/>
      </w:tblGrid>
      <w:tr w:rsidR="00DD0CD4" w:rsidRPr="00646D13" w:rsidTr="008236F6">
        <w:trPr>
          <w:trHeight w:val="50"/>
          <w:jc w:val="center"/>
        </w:trPr>
        <w:tc>
          <w:tcPr>
            <w:tcW w:w="3574" w:type="dxa"/>
          </w:tcPr>
          <w:p w:rsidR="00DD0CD4" w:rsidRPr="004136F1" w:rsidRDefault="00DD0CD4" w:rsidP="008236F6">
            <w:pPr>
              <w:spacing w:line="240" w:lineRule="auto"/>
              <w:ind w:firstLineChars="0" w:firstLine="0"/>
              <w:jc w:val="center"/>
            </w:pPr>
            <w:bookmarkStart w:id="25" w:name="_Hlk95855463"/>
            <w:r w:rsidRPr="004136F1">
              <w:rPr>
                <w:rFonts w:hint="eastAsia"/>
              </w:rPr>
              <w:t>设备商</w:t>
            </w:r>
          </w:p>
        </w:tc>
        <w:tc>
          <w:tcPr>
            <w:tcW w:w="3725" w:type="dxa"/>
          </w:tcPr>
          <w:p w:rsidR="00DD0CD4" w:rsidRPr="004136F1" w:rsidRDefault="00DD0CD4" w:rsidP="008236F6">
            <w:pPr>
              <w:spacing w:line="240" w:lineRule="auto"/>
              <w:ind w:firstLineChars="0" w:firstLine="0"/>
              <w:jc w:val="center"/>
            </w:pPr>
            <w:r w:rsidRPr="004136F1">
              <w:rPr>
                <w:rFonts w:hint="eastAsia"/>
              </w:rPr>
              <w:t>平行性</w:t>
            </w:r>
          </w:p>
        </w:tc>
      </w:tr>
      <w:tr w:rsidR="00DD0CD4" w:rsidRPr="00646D13" w:rsidTr="008236F6">
        <w:trPr>
          <w:trHeight w:val="50"/>
          <w:jc w:val="center"/>
        </w:trPr>
        <w:tc>
          <w:tcPr>
            <w:tcW w:w="3574" w:type="dxa"/>
          </w:tcPr>
          <w:p w:rsidR="00DD0CD4" w:rsidRPr="004136F1" w:rsidRDefault="00DD0CD4" w:rsidP="008236F6">
            <w:pPr>
              <w:spacing w:line="240" w:lineRule="auto"/>
              <w:ind w:firstLineChars="0" w:firstLine="0"/>
              <w:jc w:val="center"/>
            </w:pPr>
            <w:r w:rsidRPr="004136F1">
              <w:rPr>
                <w:rFonts w:hint="eastAsia"/>
              </w:rPr>
              <w:t>P1</w:t>
            </w:r>
          </w:p>
        </w:tc>
        <w:tc>
          <w:tcPr>
            <w:tcW w:w="3725" w:type="dxa"/>
          </w:tcPr>
          <w:p w:rsidR="00DD0CD4" w:rsidRPr="004136F1" w:rsidRDefault="00B871EB" w:rsidP="008236F6">
            <w:pPr>
              <w:spacing w:line="240" w:lineRule="auto"/>
              <w:ind w:firstLineChars="0" w:firstLine="0"/>
              <w:jc w:val="center"/>
            </w:pPr>
            <w:r>
              <w:t>25</w:t>
            </w:r>
            <w:r w:rsidRPr="004136F1">
              <w:rPr>
                <w:rFonts w:hint="eastAsia"/>
              </w:rPr>
              <w:t>%</w:t>
            </w:r>
          </w:p>
        </w:tc>
      </w:tr>
      <w:tr w:rsidR="006A2085" w:rsidRPr="00646D13" w:rsidTr="008236F6">
        <w:trPr>
          <w:trHeight w:val="50"/>
          <w:jc w:val="center"/>
        </w:trPr>
        <w:tc>
          <w:tcPr>
            <w:tcW w:w="3574" w:type="dxa"/>
          </w:tcPr>
          <w:p w:rsidR="006A2085" w:rsidRPr="004136F1" w:rsidRDefault="006A2085" w:rsidP="006A2085">
            <w:pPr>
              <w:spacing w:line="240" w:lineRule="auto"/>
              <w:ind w:firstLineChars="0" w:firstLine="0"/>
              <w:jc w:val="center"/>
            </w:pPr>
            <w:r w:rsidRPr="004136F1">
              <w:rPr>
                <w:rFonts w:hint="eastAsia"/>
              </w:rPr>
              <w:t>P</w:t>
            </w:r>
            <w:r>
              <w:t>2</w:t>
            </w:r>
          </w:p>
        </w:tc>
        <w:tc>
          <w:tcPr>
            <w:tcW w:w="3725" w:type="dxa"/>
          </w:tcPr>
          <w:p w:rsidR="006A2085" w:rsidRPr="004136F1" w:rsidRDefault="006A2085" w:rsidP="006A2085">
            <w:pPr>
              <w:spacing w:line="240" w:lineRule="auto"/>
              <w:ind w:firstLineChars="0" w:firstLine="0"/>
              <w:jc w:val="center"/>
            </w:pPr>
            <w:r>
              <w:t>8</w:t>
            </w:r>
            <w:r w:rsidRPr="004136F1">
              <w:rPr>
                <w:rFonts w:hint="eastAsia"/>
              </w:rPr>
              <w:t>%</w:t>
            </w:r>
          </w:p>
        </w:tc>
      </w:tr>
      <w:tr w:rsidR="006A2085" w:rsidRPr="00646D13" w:rsidTr="008236F6">
        <w:trPr>
          <w:trHeight w:val="50"/>
          <w:jc w:val="center"/>
        </w:trPr>
        <w:tc>
          <w:tcPr>
            <w:tcW w:w="3574" w:type="dxa"/>
          </w:tcPr>
          <w:p w:rsidR="006A2085" w:rsidRPr="004136F1" w:rsidRDefault="006A2085" w:rsidP="006A2085">
            <w:pPr>
              <w:spacing w:line="240" w:lineRule="auto"/>
              <w:ind w:firstLineChars="0" w:firstLine="0"/>
              <w:jc w:val="center"/>
            </w:pPr>
            <w:r w:rsidRPr="004136F1">
              <w:rPr>
                <w:rFonts w:hint="eastAsia"/>
              </w:rPr>
              <w:t>P</w:t>
            </w:r>
            <w:r>
              <w:t>3</w:t>
            </w:r>
          </w:p>
        </w:tc>
        <w:tc>
          <w:tcPr>
            <w:tcW w:w="3725" w:type="dxa"/>
          </w:tcPr>
          <w:p w:rsidR="006A2085" w:rsidRPr="004136F1" w:rsidRDefault="006A2085" w:rsidP="006A2085">
            <w:pPr>
              <w:spacing w:line="240" w:lineRule="auto"/>
              <w:ind w:firstLineChars="0" w:firstLine="0"/>
              <w:jc w:val="center"/>
            </w:pPr>
            <w:r>
              <w:t>18</w:t>
            </w:r>
            <w:r w:rsidRPr="004136F1">
              <w:rPr>
                <w:rFonts w:hint="eastAsia"/>
              </w:rPr>
              <w:t>%</w:t>
            </w:r>
          </w:p>
        </w:tc>
      </w:tr>
      <w:tr w:rsidR="006A2085" w:rsidRPr="00646D13" w:rsidTr="008236F6">
        <w:trPr>
          <w:trHeight w:val="50"/>
          <w:jc w:val="center"/>
        </w:trPr>
        <w:tc>
          <w:tcPr>
            <w:tcW w:w="3574" w:type="dxa"/>
          </w:tcPr>
          <w:p w:rsidR="006A2085" w:rsidRPr="004136F1" w:rsidRDefault="006A2085" w:rsidP="006A2085">
            <w:pPr>
              <w:spacing w:line="240" w:lineRule="auto"/>
              <w:ind w:firstLineChars="0" w:firstLine="0"/>
              <w:jc w:val="center"/>
            </w:pPr>
            <w:r w:rsidRPr="004136F1">
              <w:rPr>
                <w:rFonts w:hint="eastAsia"/>
              </w:rPr>
              <w:t>P</w:t>
            </w:r>
            <w:r>
              <w:t>4</w:t>
            </w:r>
          </w:p>
        </w:tc>
        <w:tc>
          <w:tcPr>
            <w:tcW w:w="3725" w:type="dxa"/>
          </w:tcPr>
          <w:p w:rsidR="006A2085" w:rsidRPr="004136F1" w:rsidRDefault="006A2085" w:rsidP="006A2085">
            <w:pPr>
              <w:spacing w:line="240" w:lineRule="auto"/>
              <w:ind w:firstLineChars="0" w:firstLine="0"/>
              <w:jc w:val="center"/>
            </w:pPr>
            <w:r>
              <w:rPr>
                <w:rFonts w:hint="eastAsia"/>
              </w:rPr>
              <w:t>1</w:t>
            </w:r>
            <w:r>
              <w:t>0</w:t>
            </w:r>
            <w:r>
              <w:rPr>
                <w:rFonts w:hint="eastAsia"/>
              </w:rPr>
              <w:t>%</w:t>
            </w:r>
          </w:p>
        </w:tc>
      </w:tr>
      <w:tr w:rsidR="006A2085" w:rsidRPr="00646D13" w:rsidTr="008236F6">
        <w:trPr>
          <w:trHeight w:val="50"/>
          <w:jc w:val="center"/>
        </w:trPr>
        <w:tc>
          <w:tcPr>
            <w:tcW w:w="3574" w:type="dxa"/>
          </w:tcPr>
          <w:p w:rsidR="006A2085" w:rsidRPr="004136F1" w:rsidRDefault="006A2085" w:rsidP="006A2085">
            <w:pPr>
              <w:spacing w:line="240" w:lineRule="auto"/>
              <w:ind w:firstLineChars="0" w:firstLine="0"/>
              <w:jc w:val="center"/>
            </w:pPr>
            <w:r w:rsidRPr="004136F1">
              <w:rPr>
                <w:rFonts w:hint="eastAsia"/>
              </w:rPr>
              <w:t>P</w:t>
            </w:r>
            <w:r>
              <w:t>5</w:t>
            </w:r>
          </w:p>
        </w:tc>
        <w:tc>
          <w:tcPr>
            <w:tcW w:w="3725" w:type="dxa"/>
          </w:tcPr>
          <w:p w:rsidR="006A2085" w:rsidRPr="004136F1" w:rsidRDefault="00B871EB" w:rsidP="006A2085">
            <w:pPr>
              <w:spacing w:line="240" w:lineRule="auto"/>
              <w:ind w:firstLineChars="0" w:firstLine="0"/>
              <w:jc w:val="center"/>
            </w:pPr>
            <w:r w:rsidRPr="004136F1">
              <w:rPr>
                <w:rFonts w:hint="eastAsia"/>
              </w:rPr>
              <w:t>1</w:t>
            </w:r>
            <w:r w:rsidRPr="004136F1">
              <w:t>0</w:t>
            </w:r>
            <w:r w:rsidRPr="004136F1">
              <w:rPr>
                <w:rFonts w:hint="eastAsia"/>
              </w:rPr>
              <w:t>%</w:t>
            </w:r>
          </w:p>
        </w:tc>
      </w:tr>
    </w:tbl>
    <w:bookmarkEnd w:id="25"/>
    <w:p w:rsidR="008A561E" w:rsidRDefault="008A561E" w:rsidP="008A561E">
      <w:pPr>
        <w:pStyle w:val="4"/>
        <w:spacing w:before="180" w:after="180"/>
      </w:pPr>
      <w:r>
        <w:t>4.6.</w:t>
      </w:r>
      <w:r>
        <w:rPr>
          <w:rFonts w:hint="eastAsia"/>
        </w:rPr>
        <w:t>2</w:t>
      </w:r>
      <w:r>
        <w:t>.7</w:t>
      </w:r>
      <w:r w:rsidR="002B59B9">
        <w:rPr>
          <w:rFonts w:hint="eastAsia"/>
        </w:rPr>
        <w:t>现场</w:t>
      </w:r>
      <w:r>
        <w:rPr>
          <w:rFonts w:hint="eastAsia"/>
        </w:rPr>
        <w:t>相关性</w:t>
      </w:r>
    </w:p>
    <w:p w:rsidR="004A5184" w:rsidRDefault="00DD0CD4" w:rsidP="00872CA6">
      <w:pPr>
        <w:ind w:firstLine="480"/>
      </w:pPr>
      <w:r w:rsidRPr="00DD0CD4">
        <w:rPr>
          <w:rFonts w:hint="eastAsia"/>
        </w:rPr>
        <w:t>进一步对相关性测试计算方法进行研究。将</w:t>
      </w:r>
      <w:r w:rsidRPr="00DD0CD4">
        <w:rPr>
          <w:rFonts w:hint="eastAsia"/>
        </w:rPr>
        <w:t>PID</w:t>
      </w:r>
      <w:r w:rsidRPr="00DD0CD4">
        <w:rPr>
          <w:rFonts w:hint="eastAsia"/>
        </w:rPr>
        <w:t>可以在</w:t>
      </w:r>
      <w:r w:rsidRPr="00DD0CD4">
        <w:rPr>
          <w:rFonts w:hint="eastAsia"/>
        </w:rPr>
        <w:t>GC-FID</w:t>
      </w:r>
      <w:r w:rsidRPr="00DD0CD4">
        <w:rPr>
          <w:rFonts w:hint="eastAsia"/>
        </w:rPr>
        <w:t>上响应的</w:t>
      </w:r>
      <w:r w:rsidRPr="00DD0CD4">
        <w:rPr>
          <w:rFonts w:hint="eastAsia"/>
        </w:rPr>
        <w:t>VOC</w:t>
      </w:r>
      <w:r w:rsidRPr="00DD0CD4">
        <w:rPr>
          <w:rFonts w:hint="eastAsia"/>
        </w:rPr>
        <w:t>浓度，根据该物质在</w:t>
      </w:r>
      <w:r w:rsidRPr="00DD0CD4">
        <w:rPr>
          <w:rFonts w:hint="eastAsia"/>
        </w:rPr>
        <w:t>PID</w:t>
      </w:r>
      <w:r w:rsidRPr="00DD0CD4">
        <w:rPr>
          <w:rFonts w:hint="eastAsia"/>
        </w:rPr>
        <w:t>上的响应系数折算后得到理论</w:t>
      </w:r>
      <w:r w:rsidRPr="00DD0CD4">
        <w:rPr>
          <w:rFonts w:hint="eastAsia"/>
        </w:rPr>
        <w:t>PID</w:t>
      </w:r>
      <w:r w:rsidRPr="00DD0CD4">
        <w:rPr>
          <w:rFonts w:hint="eastAsia"/>
        </w:rPr>
        <w:t>响应的</w:t>
      </w:r>
      <w:r w:rsidRPr="00DD0CD4">
        <w:rPr>
          <w:rFonts w:hint="eastAsia"/>
        </w:rPr>
        <w:t>TVOC</w:t>
      </w:r>
      <w:r w:rsidRPr="00DD0CD4">
        <w:rPr>
          <w:rFonts w:hint="eastAsia"/>
        </w:rPr>
        <w:t>值，与设备实际监测值进行相关性计算。在</w:t>
      </w:r>
      <w:r w:rsidRPr="00DD0CD4">
        <w:rPr>
          <w:rFonts w:hint="eastAsia"/>
        </w:rPr>
        <w:t>2021</w:t>
      </w:r>
      <w:r w:rsidRPr="00DD0CD4">
        <w:rPr>
          <w:rFonts w:hint="eastAsia"/>
        </w:rPr>
        <w:t>年</w:t>
      </w:r>
      <w:r w:rsidRPr="00DD0CD4">
        <w:rPr>
          <w:rFonts w:hint="eastAsia"/>
        </w:rPr>
        <w:t>5</w:t>
      </w:r>
      <w:r w:rsidRPr="00DD0CD4">
        <w:rPr>
          <w:rFonts w:hint="eastAsia"/>
        </w:rPr>
        <w:t>月</w:t>
      </w:r>
      <w:r w:rsidRPr="00DD0CD4">
        <w:rPr>
          <w:rFonts w:hint="eastAsia"/>
        </w:rPr>
        <w:t>-2022</w:t>
      </w:r>
      <w:r w:rsidRPr="00DD0CD4">
        <w:rPr>
          <w:rFonts w:hint="eastAsia"/>
        </w:rPr>
        <w:t>年</w:t>
      </w:r>
      <w:r w:rsidRPr="00DD0CD4">
        <w:rPr>
          <w:rFonts w:hint="eastAsia"/>
        </w:rPr>
        <w:t>1</w:t>
      </w:r>
      <w:r w:rsidRPr="00DD0CD4">
        <w:rPr>
          <w:rFonts w:hint="eastAsia"/>
        </w:rPr>
        <w:t>月的监测中，有</w:t>
      </w:r>
      <w:r w:rsidR="006A2085">
        <w:t>4</w:t>
      </w:r>
      <w:r w:rsidRPr="00DD0CD4">
        <w:rPr>
          <w:rFonts w:hint="eastAsia"/>
        </w:rPr>
        <w:t>家厂商</w:t>
      </w:r>
      <w:r w:rsidR="00C20C4E">
        <w:rPr>
          <w:rFonts w:hint="eastAsia"/>
        </w:rPr>
        <w:t>的</w:t>
      </w:r>
      <w:r w:rsidRPr="00DD0CD4">
        <w:rPr>
          <w:rFonts w:hint="eastAsia"/>
        </w:rPr>
        <w:t>设备与参比标准设备的相关系数</w:t>
      </w:r>
      <w:r w:rsidRPr="00DD0CD4">
        <w:rPr>
          <w:rFonts w:hint="eastAsia"/>
        </w:rPr>
        <w:t>R</w:t>
      </w:r>
      <w:r w:rsidRPr="00DD0CD4">
        <w:rPr>
          <w:rFonts w:hint="eastAsia"/>
        </w:rPr>
        <w:t>在</w:t>
      </w:r>
      <w:r w:rsidRPr="00DD0CD4">
        <w:rPr>
          <w:rFonts w:hint="eastAsia"/>
        </w:rPr>
        <w:t>0.8</w:t>
      </w:r>
      <w:r w:rsidR="006A2085">
        <w:t>5</w:t>
      </w:r>
      <w:r w:rsidRPr="00DD0CD4">
        <w:rPr>
          <w:rFonts w:hint="eastAsia"/>
        </w:rPr>
        <w:t>~0.</w:t>
      </w:r>
      <w:r w:rsidR="00AC043E">
        <w:t>88</w:t>
      </w:r>
      <w:r w:rsidRPr="00DD0CD4">
        <w:rPr>
          <w:rFonts w:hint="eastAsia"/>
        </w:rPr>
        <w:t>，占到测试总设备数的</w:t>
      </w:r>
      <w:r w:rsidR="006A2085">
        <w:rPr>
          <w:rFonts w:hint="eastAsia"/>
        </w:rPr>
        <w:t>8</w:t>
      </w:r>
      <w:r w:rsidR="006A2085">
        <w:t>0</w:t>
      </w:r>
      <w:r w:rsidRPr="00DD0CD4">
        <w:rPr>
          <w:rFonts w:hint="eastAsia"/>
        </w:rPr>
        <w:t>%</w:t>
      </w:r>
      <w:r w:rsidRPr="00DD0CD4">
        <w:rPr>
          <w:rFonts w:hint="eastAsia"/>
        </w:rPr>
        <w:t>，</w:t>
      </w:r>
      <w:r w:rsidR="008937D7">
        <w:rPr>
          <w:rFonts w:hint="eastAsia"/>
        </w:rPr>
        <w:t>见表</w:t>
      </w:r>
      <w:r w:rsidR="008937D7">
        <w:rPr>
          <w:rFonts w:hint="eastAsia"/>
        </w:rPr>
        <w:t>4-</w:t>
      </w:r>
      <w:r w:rsidR="008937D7">
        <w:t>6</w:t>
      </w:r>
      <w:r w:rsidR="008937D7">
        <w:rPr>
          <w:rFonts w:hint="eastAsia"/>
        </w:rPr>
        <w:t>，</w:t>
      </w:r>
      <w:r w:rsidRPr="00DD0CD4">
        <w:rPr>
          <w:rFonts w:hint="eastAsia"/>
        </w:rPr>
        <w:t>达到较好的监测效果。图</w:t>
      </w:r>
      <w:r w:rsidRPr="00DD0CD4">
        <w:rPr>
          <w:rFonts w:hint="eastAsia"/>
        </w:rPr>
        <w:t>4-</w:t>
      </w:r>
      <w:r w:rsidR="008B2967">
        <w:t>8</w:t>
      </w:r>
      <w:r w:rsidRPr="00DD0CD4">
        <w:rPr>
          <w:rFonts w:hint="eastAsia"/>
        </w:rPr>
        <w:t>为</w:t>
      </w:r>
      <w:r w:rsidR="008B2967">
        <w:rPr>
          <w:rFonts w:hint="eastAsia"/>
        </w:rPr>
        <w:t>其中一台设备</w:t>
      </w:r>
      <w:r w:rsidRPr="00DD0CD4">
        <w:rPr>
          <w:rFonts w:hint="eastAsia"/>
        </w:rPr>
        <w:t>相关性结果。根据数值准确性要求和实际监测结果，</w:t>
      </w:r>
      <w:r w:rsidR="005F0123">
        <w:rPr>
          <w:rFonts w:hint="eastAsia"/>
        </w:rPr>
        <w:t>可要求</w:t>
      </w:r>
      <w:r w:rsidRPr="00DD0CD4">
        <w:rPr>
          <w:rFonts w:hint="eastAsia"/>
        </w:rPr>
        <w:t>现场相关性</w:t>
      </w:r>
      <w:r w:rsidRPr="00DD0CD4">
        <w:rPr>
          <w:rFonts w:hint="eastAsia"/>
        </w:rPr>
        <w:t>R</w:t>
      </w:r>
      <w:r w:rsidRPr="00DD0CD4">
        <w:rPr>
          <w:rFonts w:hint="eastAsia"/>
        </w:rPr>
        <w:t>大于</w:t>
      </w:r>
      <w:r w:rsidRPr="00DD0CD4">
        <w:rPr>
          <w:rFonts w:hint="eastAsia"/>
        </w:rPr>
        <w:t>0.</w:t>
      </w:r>
      <w:r w:rsidR="005F0123">
        <w:t>8</w:t>
      </w:r>
      <w:r w:rsidRPr="00DD0CD4">
        <w:rPr>
          <w:rFonts w:hint="eastAsia"/>
        </w:rPr>
        <w:t>。</w:t>
      </w:r>
    </w:p>
    <w:p w:rsidR="008B2967" w:rsidRDefault="008B2967" w:rsidP="008B2967">
      <w:pPr>
        <w:spacing w:before="120" w:after="120"/>
        <w:ind w:firstLineChars="0" w:firstLine="0"/>
        <w:jc w:val="center"/>
        <w:rPr>
          <w:b/>
          <w:bCs/>
        </w:rPr>
      </w:pPr>
      <w:r w:rsidRPr="003478CF">
        <w:rPr>
          <w:rFonts w:hint="eastAsia"/>
          <w:b/>
          <w:bCs/>
        </w:rPr>
        <w:t>表</w:t>
      </w:r>
      <w:r w:rsidRPr="003478CF">
        <w:rPr>
          <w:rFonts w:hint="eastAsia"/>
          <w:b/>
          <w:bCs/>
        </w:rPr>
        <w:t>4</w:t>
      </w:r>
      <w:r w:rsidRPr="003478CF">
        <w:rPr>
          <w:b/>
          <w:bCs/>
        </w:rPr>
        <w:t>-</w:t>
      </w:r>
      <w:r>
        <w:rPr>
          <w:b/>
          <w:bCs/>
        </w:rPr>
        <w:t>6</w:t>
      </w:r>
      <w:r w:rsidRPr="003478CF">
        <w:rPr>
          <w:rFonts w:hint="eastAsia"/>
          <w:b/>
          <w:bCs/>
        </w:rPr>
        <w:t>PID</w:t>
      </w:r>
      <w:r w:rsidRPr="003478CF">
        <w:rPr>
          <w:rFonts w:hint="eastAsia"/>
          <w:b/>
          <w:bCs/>
        </w:rPr>
        <w:t>传感器和固定标准监测站的相关性</w:t>
      </w:r>
      <w:r w:rsidRPr="003478CF">
        <w:rPr>
          <w:rFonts w:hint="eastAsia"/>
          <w:b/>
          <w:bCs/>
        </w:rPr>
        <w:t>R</w:t>
      </w:r>
    </w:p>
    <w:tbl>
      <w:tblPr>
        <w:tblStyle w:val="af"/>
        <w:tblW w:w="0" w:type="auto"/>
        <w:jc w:val="center"/>
        <w:tblLook w:val="04A0"/>
      </w:tblPr>
      <w:tblGrid>
        <w:gridCol w:w="3574"/>
        <w:gridCol w:w="3725"/>
      </w:tblGrid>
      <w:tr w:rsidR="00C2653C" w:rsidRPr="004136F1" w:rsidTr="00402F16">
        <w:trPr>
          <w:trHeight w:val="50"/>
          <w:jc w:val="center"/>
        </w:trPr>
        <w:tc>
          <w:tcPr>
            <w:tcW w:w="3574" w:type="dxa"/>
          </w:tcPr>
          <w:p w:rsidR="00C2653C" w:rsidRPr="004136F1" w:rsidRDefault="00C2653C" w:rsidP="008236F6">
            <w:pPr>
              <w:spacing w:line="240" w:lineRule="auto"/>
              <w:ind w:firstLineChars="0" w:firstLine="0"/>
              <w:jc w:val="center"/>
            </w:pPr>
            <w:r w:rsidRPr="004136F1">
              <w:rPr>
                <w:rFonts w:hint="eastAsia"/>
              </w:rPr>
              <w:t>设备商</w:t>
            </w:r>
          </w:p>
        </w:tc>
        <w:tc>
          <w:tcPr>
            <w:tcW w:w="3725" w:type="dxa"/>
          </w:tcPr>
          <w:p w:rsidR="00C2653C" w:rsidRPr="004136F1" w:rsidRDefault="00C2653C" w:rsidP="008236F6">
            <w:pPr>
              <w:spacing w:line="240" w:lineRule="auto"/>
              <w:ind w:firstLineChars="0" w:firstLine="0"/>
              <w:jc w:val="center"/>
            </w:pPr>
            <w:r>
              <w:rPr>
                <w:rFonts w:hint="eastAsia"/>
              </w:rPr>
              <w:t>与参比设备相关</w:t>
            </w:r>
            <w:r w:rsidRPr="004136F1">
              <w:rPr>
                <w:rFonts w:hint="eastAsia"/>
              </w:rPr>
              <w:t>性</w:t>
            </w:r>
            <w:r>
              <w:rPr>
                <w:rFonts w:hint="eastAsia"/>
              </w:rPr>
              <w:t>R</w:t>
            </w:r>
          </w:p>
        </w:tc>
      </w:tr>
      <w:tr w:rsidR="00AC043E" w:rsidRPr="004136F1" w:rsidTr="00402F16">
        <w:trPr>
          <w:trHeight w:val="50"/>
          <w:jc w:val="center"/>
        </w:trPr>
        <w:tc>
          <w:tcPr>
            <w:tcW w:w="3574" w:type="dxa"/>
          </w:tcPr>
          <w:p w:rsidR="00AC043E" w:rsidRPr="004136F1" w:rsidRDefault="00AC043E" w:rsidP="00AC043E">
            <w:pPr>
              <w:spacing w:line="240" w:lineRule="auto"/>
              <w:ind w:firstLineChars="0" w:firstLine="0"/>
              <w:jc w:val="center"/>
            </w:pPr>
            <w:r w:rsidRPr="004136F1">
              <w:rPr>
                <w:rFonts w:hint="eastAsia"/>
              </w:rPr>
              <w:t>P1</w:t>
            </w:r>
            <w:r w:rsidR="00402F16">
              <w:rPr>
                <w:rFonts w:hint="eastAsia"/>
              </w:rPr>
              <w:t>-</w:t>
            </w:r>
            <w:r w:rsidR="00402F16">
              <w:t>3</w:t>
            </w:r>
          </w:p>
        </w:tc>
        <w:tc>
          <w:tcPr>
            <w:tcW w:w="3725" w:type="dxa"/>
          </w:tcPr>
          <w:p w:rsidR="00AC043E" w:rsidRPr="004136F1" w:rsidRDefault="00AC043E" w:rsidP="00AC043E">
            <w:pPr>
              <w:spacing w:line="240" w:lineRule="auto"/>
              <w:ind w:firstLineChars="0" w:firstLine="0"/>
              <w:jc w:val="center"/>
            </w:pPr>
            <w:r w:rsidRPr="00B871EB">
              <w:t>0.13</w:t>
            </w:r>
          </w:p>
        </w:tc>
      </w:tr>
      <w:tr w:rsidR="00AC043E" w:rsidRPr="004136F1" w:rsidTr="00402F16">
        <w:trPr>
          <w:trHeight w:val="50"/>
          <w:jc w:val="center"/>
        </w:trPr>
        <w:tc>
          <w:tcPr>
            <w:tcW w:w="3574" w:type="dxa"/>
          </w:tcPr>
          <w:p w:rsidR="00AC043E" w:rsidRPr="004136F1" w:rsidRDefault="00AC043E" w:rsidP="00AC043E">
            <w:pPr>
              <w:spacing w:line="240" w:lineRule="auto"/>
              <w:ind w:firstLineChars="0" w:firstLine="0"/>
              <w:jc w:val="center"/>
            </w:pPr>
            <w:r w:rsidRPr="004136F1">
              <w:rPr>
                <w:rFonts w:hint="eastAsia"/>
              </w:rPr>
              <w:t>P</w:t>
            </w:r>
            <w:r>
              <w:t>2</w:t>
            </w:r>
            <w:r w:rsidR="00402F16">
              <w:rPr>
                <w:rFonts w:hint="eastAsia"/>
              </w:rPr>
              <w:t>-</w:t>
            </w:r>
            <w:r w:rsidR="00402F16">
              <w:t>3</w:t>
            </w:r>
          </w:p>
        </w:tc>
        <w:tc>
          <w:tcPr>
            <w:tcW w:w="3725" w:type="dxa"/>
          </w:tcPr>
          <w:p w:rsidR="00AC043E" w:rsidRPr="004136F1" w:rsidRDefault="00AC043E" w:rsidP="00AC043E">
            <w:pPr>
              <w:spacing w:line="240" w:lineRule="auto"/>
              <w:ind w:firstLineChars="0" w:firstLine="0"/>
              <w:jc w:val="center"/>
            </w:pPr>
            <w:r w:rsidRPr="00B871EB">
              <w:t>0.85</w:t>
            </w:r>
          </w:p>
        </w:tc>
      </w:tr>
      <w:tr w:rsidR="00AC043E" w:rsidRPr="004136F1" w:rsidTr="00402F16">
        <w:trPr>
          <w:trHeight w:val="50"/>
          <w:jc w:val="center"/>
        </w:trPr>
        <w:tc>
          <w:tcPr>
            <w:tcW w:w="3574" w:type="dxa"/>
          </w:tcPr>
          <w:p w:rsidR="00AC043E" w:rsidRPr="004136F1" w:rsidRDefault="00AC043E" w:rsidP="00AC043E">
            <w:pPr>
              <w:spacing w:line="240" w:lineRule="auto"/>
              <w:ind w:firstLineChars="0" w:firstLine="0"/>
              <w:jc w:val="center"/>
            </w:pPr>
            <w:r w:rsidRPr="004136F1">
              <w:rPr>
                <w:rFonts w:hint="eastAsia"/>
              </w:rPr>
              <w:t>P</w:t>
            </w:r>
            <w:r>
              <w:t>3</w:t>
            </w:r>
            <w:r w:rsidR="00402F16">
              <w:rPr>
                <w:rFonts w:hint="eastAsia"/>
              </w:rPr>
              <w:t>-</w:t>
            </w:r>
            <w:r w:rsidR="00402F16">
              <w:t>3</w:t>
            </w:r>
          </w:p>
        </w:tc>
        <w:tc>
          <w:tcPr>
            <w:tcW w:w="3725" w:type="dxa"/>
          </w:tcPr>
          <w:p w:rsidR="00AC043E" w:rsidRPr="004136F1" w:rsidRDefault="00AC043E" w:rsidP="00AC043E">
            <w:pPr>
              <w:spacing w:line="240" w:lineRule="auto"/>
              <w:ind w:firstLineChars="0" w:firstLine="0"/>
              <w:jc w:val="center"/>
            </w:pPr>
            <w:r w:rsidRPr="00B871EB">
              <w:t>0.88</w:t>
            </w:r>
          </w:p>
        </w:tc>
      </w:tr>
      <w:tr w:rsidR="00AC043E" w:rsidRPr="004136F1" w:rsidTr="00402F16">
        <w:trPr>
          <w:trHeight w:val="50"/>
          <w:jc w:val="center"/>
        </w:trPr>
        <w:tc>
          <w:tcPr>
            <w:tcW w:w="3574" w:type="dxa"/>
          </w:tcPr>
          <w:p w:rsidR="00AC043E" w:rsidRPr="004136F1" w:rsidRDefault="00AC043E" w:rsidP="00AC043E">
            <w:pPr>
              <w:spacing w:line="240" w:lineRule="auto"/>
              <w:ind w:firstLineChars="0" w:firstLine="0"/>
              <w:jc w:val="center"/>
            </w:pPr>
            <w:r w:rsidRPr="004136F1">
              <w:rPr>
                <w:rFonts w:hint="eastAsia"/>
              </w:rPr>
              <w:t>P</w:t>
            </w:r>
            <w:r>
              <w:t>4</w:t>
            </w:r>
            <w:r w:rsidR="00402F16">
              <w:rPr>
                <w:rFonts w:hint="eastAsia"/>
              </w:rPr>
              <w:t>-</w:t>
            </w:r>
            <w:r w:rsidR="00402F16">
              <w:t>3</w:t>
            </w:r>
          </w:p>
        </w:tc>
        <w:tc>
          <w:tcPr>
            <w:tcW w:w="3725" w:type="dxa"/>
          </w:tcPr>
          <w:p w:rsidR="00AC043E" w:rsidRPr="004136F1" w:rsidRDefault="00AC043E" w:rsidP="00AC043E">
            <w:pPr>
              <w:spacing w:line="240" w:lineRule="auto"/>
              <w:ind w:firstLineChars="0" w:firstLine="0"/>
              <w:jc w:val="center"/>
            </w:pPr>
            <w:r w:rsidRPr="00B871EB">
              <w:t>0.85</w:t>
            </w:r>
          </w:p>
        </w:tc>
      </w:tr>
      <w:tr w:rsidR="00AC043E" w:rsidRPr="004136F1" w:rsidTr="00402F16">
        <w:trPr>
          <w:trHeight w:val="50"/>
          <w:jc w:val="center"/>
        </w:trPr>
        <w:tc>
          <w:tcPr>
            <w:tcW w:w="3574" w:type="dxa"/>
          </w:tcPr>
          <w:p w:rsidR="00AC043E" w:rsidRPr="004136F1" w:rsidRDefault="00AC043E" w:rsidP="00AC043E">
            <w:pPr>
              <w:spacing w:line="240" w:lineRule="auto"/>
              <w:ind w:firstLineChars="0" w:firstLine="0"/>
              <w:jc w:val="center"/>
            </w:pPr>
            <w:r w:rsidRPr="004136F1">
              <w:rPr>
                <w:rFonts w:hint="eastAsia"/>
              </w:rPr>
              <w:t>P</w:t>
            </w:r>
            <w:r>
              <w:t>5</w:t>
            </w:r>
            <w:r w:rsidR="00402F16">
              <w:rPr>
                <w:rFonts w:hint="eastAsia"/>
              </w:rPr>
              <w:t>-</w:t>
            </w:r>
            <w:r w:rsidR="00402F16">
              <w:t>1</w:t>
            </w:r>
          </w:p>
        </w:tc>
        <w:tc>
          <w:tcPr>
            <w:tcW w:w="3725" w:type="dxa"/>
          </w:tcPr>
          <w:p w:rsidR="00AC043E" w:rsidRPr="004136F1" w:rsidRDefault="00AC043E" w:rsidP="00AC043E">
            <w:pPr>
              <w:spacing w:line="240" w:lineRule="auto"/>
              <w:ind w:firstLineChars="0" w:firstLine="0"/>
              <w:jc w:val="center"/>
            </w:pPr>
            <w:r w:rsidRPr="00B871EB">
              <w:t>0.87</w:t>
            </w:r>
          </w:p>
        </w:tc>
      </w:tr>
    </w:tbl>
    <w:p w:rsidR="00DD0CD4" w:rsidRDefault="00DD0CD4" w:rsidP="004A5184">
      <w:pPr>
        <w:spacing w:before="120" w:after="120"/>
        <w:ind w:firstLineChars="0" w:firstLine="0"/>
        <w:jc w:val="center"/>
      </w:pPr>
    </w:p>
    <w:p w:rsidR="007B3C43" w:rsidRDefault="007B3C43" w:rsidP="00605E43">
      <w:pPr>
        <w:spacing w:before="120" w:after="120"/>
        <w:ind w:firstLineChars="0" w:firstLine="0"/>
        <w:jc w:val="center"/>
        <w:rPr>
          <w:b/>
          <w:bCs/>
        </w:rPr>
      </w:pPr>
    </w:p>
    <w:p w:rsidR="008B2967" w:rsidRPr="002B59B9" w:rsidRDefault="008B2967" w:rsidP="00605E43">
      <w:pPr>
        <w:spacing w:before="120" w:after="120"/>
        <w:ind w:firstLineChars="0" w:firstLine="0"/>
        <w:jc w:val="center"/>
        <w:rPr>
          <w:b/>
          <w:bCs/>
        </w:rPr>
      </w:pPr>
      <w:r w:rsidRPr="002B59B9">
        <w:rPr>
          <w:b/>
          <w:bCs/>
          <w:noProof/>
        </w:rPr>
        <w:lastRenderedPageBreak/>
        <w:drawing>
          <wp:inline distT="0" distB="0" distL="0" distR="0">
            <wp:extent cx="6082259" cy="3985078"/>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098216" cy="3995533"/>
                    </a:xfrm>
                    <a:prstGeom prst="rect">
                      <a:avLst/>
                    </a:prstGeom>
                    <a:noFill/>
                  </pic:spPr>
                </pic:pic>
              </a:graphicData>
            </a:graphic>
          </wp:inline>
        </w:drawing>
      </w:r>
    </w:p>
    <w:p w:rsidR="008B2967" w:rsidRPr="002B59B9" w:rsidRDefault="008B2967" w:rsidP="00605E43">
      <w:pPr>
        <w:spacing w:before="120" w:after="120"/>
        <w:ind w:firstLineChars="0" w:firstLine="0"/>
        <w:jc w:val="center"/>
        <w:rPr>
          <w:b/>
          <w:bCs/>
        </w:rPr>
      </w:pPr>
      <w:r w:rsidRPr="002B59B9">
        <w:rPr>
          <w:rFonts w:hint="eastAsia"/>
          <w:b/>
          <w:bCs/>
        </w:rPr>
        <w:t>图</w:t>
      </w:r>
      <w:r w:rsidRPr="002B59B9">
        <w:rPr>
          <w:rFonts w:hint="eastAsia"/>
          <w:b/>
          <w:bCs/>
        </w:rPr>
        <w:t>4-</w:t>
      </w:r>
      <w:r w:rsidR="009E1F8F" w:rsidRPr="002B59B9">
        <w:rPr>
          <w:b/>
          <w:bCs/>
        </w:rPr>
        <w:t>9</w:t>
      </w:r>
      <w:r w:rsidRPr="002B59B9">
        <w:rPr>
          <w:rFonts w:hint="eastAsia"/>
          <w:b/>
          <w:bCs/>
        </w:rPr>
        <w:t>各家其中一台设备与</w:t>
      </w:r>
      <w:r w:rsidRPr="002B59B9">
        <w:rPr>
          <w:rFonts w:hint="eastAsia"/>
          <w:b/>
          <w:bCs/>
        </w:rPr>
        <w:t>GC-FID</w:t>
      </w:r>
      <w:r w:rsidRPr="002B59B9">
        <w:rPr>
          <w:rFonts w:hint="eastAsia"/>
          <w:b/>
          <w:bCs/>
        </w:rPr>
        <w:t>的相关性</w:t>
      </w:r>
    </w:p>
    <w:p w:rsidR="006D68F5" w:rsidRPr="002B59B9" w:rsidRDefault="00A13046" w:rsidP="00D80A3A">
      <w:pPr>
        <w:pStyle w:val="3"/>
      </w:pPr>
      <w:bookmarkStart w:id="26" w:name="_Toc95921141"/>
      <w:r w:rsidRPr="002B59B9">
        <w:rPr>
          <w:rFonts w:hint="eastAsia"/>
        </w:rPr>
        <w:t>4</w:t>
      </w:r>
      <w:r w:rsidRPr="002B59B9">
        <w:t>.6.</w:t>
      </w:r>
      <w:r w:rsidR="002B59B9" w:rsidRPr="002B59B9">
        <w:t>3</w:t>
      </w:r>
      <w:r w:rsidRPr="002B59B9">
        <w:rPr>
          <w:rFonts w:hint="eastAsia"/>
        </w:rPr>
        <w:t>技术指标要求</w:t>
      </w:r>
      <w:bookmarkEnd w:id="26"/>
    </w:p>
    <w:p w:rsidR="007F0AD2" w:rsidRPr="002B59B9" w:rsidRDefault="00996F76" w:rsidP="007F0AD2">
      <w:pPr>
        <w:ind w:firstLine="480"/>
      </w:pPr>
      <w:r w:rsidRPr="002B59B9">
        <w:rPr>
          <w:rFonts w:hint="eastAsia"/>
        </w:rPr>
        <w:t>根据</w:t>
      </w:r>
      <w:r w:rsidR="00872CA6" w:rsidRPr="002B59B9">
        <w:rPr>
          <w:rFonts w:hint="eastAsia"/>
        </w:rPr>
        <w:t>实验室及现场测试结果</w:t>
      </w:r>
      <w:r w:rsidR="005F0123" w:rsidRPr="002B59B9">
        <w:rPr>
          <w:rFonts w:hint="eastAsia"/>
        </w:rPr>
        <w:t>、</w:t>
      </w:r>
      <w:r w:rsidRPr="002B59B9">
        <w:rPr>
          <w:rFonts w:hint="eastAsia"/>
        </w:rPr>
        <w:t>工业园区挥发性有机物污染特征</w:t>
      </w:r>
      <w:r w:rsidR="005F0123" w:rsidRPr="002B59B9">
        <w:rPr>
          <w:rFonts w:hint="eastAsia"/>
        </w:rPr>
        <w:t>及应用目的</w:t>
      </w:r>
      <w:r w:rsidRPr="002B59B9">
        <w:rPr>
          <w:rFonts w:hint="eastAsia"/>
        </w:rPr>
        <w:t>，规定了本</w:t>
      </w:r>
      <w:r w:rsidR="005356F1">
        <w:rPr>
          <w:rFonts w:hint="eastAsia"/>
        </w:rPr>
        <w:t>规范</w:t>
      </w:r>
      <w:r w:rsidRPr="002B59B9">
        <w:rPr>
          <w:rFonts w:hint="eastAsia"/>
        </w:rPr>
        <w:t>的技术指标要求。</w:t>
      </w:r>
      <w:r w:rsidR="005356F1">
        <w:rPr>
          <w:rFonts w:hint="eastAsia"/>
        </w:rPr>
        <w:t>规范</w:t>
      </w:r>
      <w:r w:rsidRPr="002B59B9">
        <w:rPr>
          <w:rFonts w:hint="eastAsia"/>
        </w:rPr>
        <w:t>制定了零点噪声、最低检出限、线性、示值误差、响应时间、重复性、</w:t>
      </w:r>
      <w:r w:rsidRPr="002B59B9">
        <w:rPr>
          <w:rFonts w:hint="eastAsia"/>
        </w:rPr>
        <w:t>2</w:t>
      </w:r>
      <w:r w:rsidRPr="002B59B9">
        <w:t>4</w:t>
      </w:r>
      <w:r w:rsidRPr="002B59B9">
        <w:rPr>
          <w:rFonts w:hint="eastAsia"/>
        </w:rPr>
        <w:t>小时漂移、</w:t>
      </w:r>
      <w:r w:rsidR="00202430" w:rsidRPr="002B59B9">
        <w:rPr>
          <w:rFonts w:hint="eastAsia"/>
        </w:rPr>
        <w:t>现场设备间</w:t>
      </w:r>
      <w:r w:rsidRPr="002B59B9">
        <w:rPr>
          <w:rFonts w:hint="eastAsia"/>
        </w:rPr>
        <w:t>平行性、现场相关性和数据捕集率</w:t>
      </w:r>
      <w:r w:rsidRPr="002B59B9">
        <w:rPr>
          <w:rFonts w:hint="eastAsia"/>
        </w:rPr>
        <w:t>1</w:t>
      </w:r>
      <w:r w:rsidRPr="002B59B9">
        <w:t>0</w:t>
      </w:r>
      <w:r w:rsidRPr="002B59B9">
        <w:rPr>
          <w:rFonts w:hint="eastAsia"/>
        </w:rPr>
        <w:t>项指标</w:t>
      </w:r>
      <w:r w:rsidR="005F0123" w:rsidRPr="002B59B9">
        <w:rPr>
          <w:rFonts w:hint="eastAsia"/>
        </w:rPr>
        <w:t>。</w:t>
      </w:r>
      <w:r w:rsidR="00202430" w:rsidRPr="002B59B9">
        <w:rPr>
          <w:rFonts w:hint="eastAsia"/>
        </w:rPr>
        <w:t>技术指标要求根据</w:t>
      </w:r>
      <w:r w:rsidR="00B51141">
        <w:rPr>
          <w:rFonts w:hint="eastAsia"/>
        </w:rPr>
        <w:t>编制组</w:t>
      </w:r>
      <w:r w:rsidR="00202430" w:rsidRPr="002B59B9">
        <w:rPr>
          <w:rFonts w:hint="eastAsia"/>
        </w:rPr>
        <w:t>研究实验</w:t>
      </w:r>
      <w:r w:rsidR="00202430" w:rsidRPr="002B59B9">
        <w:rPr>
          <w:rFonts w:hint="eastAsia"/>
        </w:rPr>
        <w:t>1</w:t>
      </w:r>
      <w:r w:rsidR="00202430" w:rsidRPr="002B59B9">
        <w:t>50</w:t>
      </w:r>
      <w:r w:rsidR="00202430" w:rsidRPr="002B59B9">
        <w:rPr>
          <w:rFonts w:hint="eastAsia"/>
        </w:rPr>
        <w:t>nmol</w:t>
      </w:r>
      <w:r w:rsidR="00202430" w:rsidRPr="002B59B9">
        <w:t>/</w:t>
      </w:r>
      <w:r w:rsidR="00202430" w:rsidRPr="002B59B9">
        <w:rPr>
          <w:rFonts w:hint="eastAsia"/>
        </w:rPr>
        <w:t>mol</w:t>
      </w:r>
      <w:r w:rsidR="00113F40" w:rsidRPr="002B59B9">
        <w:rPr>
          <w:rFonts w:hint="eastAsia"/>
        </w:rPr>
        <w:t>标准气体</w:t>
      </w:r>
      <w:r w:rsidR="00202430" w:rsidRPr="002B59B9">
        <w:rPr>
          <w:rFonts w:hint="eastAsia"/>
        </w:rPr>
        <w:t>测试</w:t>
      </w:r>
      <w:r w:rsidR="00202430" w:rsidRPr="002B59B9">
        <w:rPr>
          <w:rFonts w:hint="eastAsia"/>
        </w:rPr>
        <w:t>7</w:t>
      </w:r>
      <w:r w:rsidR="00202430" w:rsidRPr="002B59B9">
        <w:t>5</w:t>
      </w:r>
      <w:r w:rsidR="00202430" w:rsidRPr="002B59B9">
        <w:rPr>
          <w:rFonts w:hint="eastAsia"/>
        </w:rPr>
        <w:t>%</w:t>
      </w:r>
      <w:r w:rsidR="00202430" w:rsidRPr="002B59B9">
        <w:rPr>
          <w:rFonts w:hint="eastAsia"/>
        </w:rPr>
        <w:t>设备可达到的水平作为要求。其中，线性和示值误差两项指标，除满足常规的异丁烯标气测试外，仍需满足</w:t>
      </w:r>
      <w:r w:rsidR="00202430" w:rsidRPr="002B59B9">
        <w:t>2</w:t>
      </w:r>
      <w:r w:rsidR="00202430" w:rsidRPr="002B59B9">
        <w:rPr>
          <w:rFonts w:hint="eastAsia"/>
        </w:rPr>
        <w:t>种典型工业园区挥发性有机物（丙酮和甲苯）的测试，以及相对湿度为</w:t>
      </w:r>
      <w:r w:rsidR="00202430" w:rsidRPr="002B59B9">
        <w:rPr>
          <w:rFonts w:hint="eastAsia"/>
        </w:rPr>
        <w:t>8</w:t>
      </w:r>
      <w:r w:rsidR="00202430" w:rsidRPr="002B59B9">
        <w:t>0</w:t>
      </w:r>
      <w:r w:rsidR="00202430" w:rsidRPr="002B59B9">
        <w:rPr>
          <w:rFonts w:hint="eastAsia"/>
        </w:rPr>
        <w:t>%</w:t>
      </w:r>
      <w:r w:rsidR="00202430" w:rsidRPr="002B59B9">
        <w:rPr>
          <w:rFonts w:hint="eastAsia"/>
        </w:rPr>
        <w:t>异丁烯标气的测试。</w:t>
      </w:r>
      <w:r w:rsidR="005F0123" w:rsidRPr="002B59B9">
        <w:rPr>
          <w:rFonts w:hint="eastAsia"/>
        </w:rPr>
        <w:t>光离子化设备需按照各传感器厂家提供的</w:t>
      </w:r>
      <w:r w:rsidR="005F0123" w:rsidRPr="002B59B9">
        <w:rPr>
          <w:rFonts w:hint="eastAsia"/>
        </w:rPr>
        <w:t>CF</w:t>
      </w:r>
      <w:r w:rsidR="005F0123" w:rsidRPr="002B59B9">
        <w:rPr>
          <w:rFonts w:hint="eastAsia"/>
        </w:rPr>
        <w:t>系数表进行换算，线性满足</w:t>
      </w:r>
      <w:r w:rsidR="005F0123" w:rsidRPr="002B59B9">
        <w:rPr>
          <w:rFonts w:hint="eastAsia"/>
        </w:rPr>
        <w:t>0</w:t>
      </w:r>
      <w:r w:rsidR="005F0123" w:rsidRPr="002B59B9">
        <w:t>.99</w:t>
      </w:r>
      <w:r w:rsidR="005F0123" w:rsidRPr="002B59B9">
        <w:rPr>
          <w:rFonts w:hint="eastAsia"/>
        </w:rPr>
        <w:t>（异丁烯）、</w:t>
      </w:r>
      <w:r w:rsidR="005F0123" w:rsidRPr="002B59B9">
        <w:t>0</w:t>
      </w:r>
      <w:r w:rsidR="005F0123" w:rsidRPr="002B59B9">
        <w:rPr>
          <w:rFonts w:hint="eastAsia"/>
        </w:rPr>
        <w:t>.</w:t>
      </w:r>
      <w:r w:rsidR="005F0123" w:rsidRPr="002B59B9">
        <w:t>95</w:t>
      </w:r>
      <w:r w:rsidR="005F0123" w:rsidRPr="002B59B9">
        <w:rPr>
          <w:rFonts w:hint="eastAsia"/>
        </w:rPr>
        <w:t>（丙酮）和</w:t>
      </w:r>
      <w:r w:rsidR="005F0123" w:rsidRPr="002B59B9">
        <w:t>0.95</w:t>
      </w:r>
      <w:r w:rsidR="005F0123" w:rsidRPr="002B59B9">
        <w:rPr>
          <w:rFonts w:hint="eastAsia"/>
        </w:rPr>
        <w:t>（甲醛）的要求，与理论值的示值误差小于±</w:t>
      </w:r>
      <w:r w:rsidR="005F0123" w:rsidRPr="002B59B9">
        <w:rPr>
          <w:rFonts w:hint="eastAsia"/>
        </w:rPr>
        <w:t>5</w:t>
      </w:r>
      <w:r w:rsidR="005F0123" w:rsidRPr="002B59B9">
        <w:t>0</w:t>
      </w:r>
      <w:r w:rsidR="005F0123" w:rsidRPr="002B59B9">
        <w:rPr>
          <w:rFonts w:hint="eastAsia"/>
        </w:rPr>
        <w:t>nmol</w:t>
      </w:r>
      <w:r w:rsidR="005F0123" w:rsidRPr="002B59B9">
        <w:t>/</w:t>
      </w:r>
      <w:r w:rsidR="005F0123" w:rsidRPr="002B59B9">
        <w:rPr>
          <w:rFonts w:hint="eastAsia"/>
        </w:rPr>
        <w:t>mol</w:t>
      </w:r>
      <w:r w:rsidR="005F0123" w:rsidRPr="002B59B9">
        <w:rPr>
          <w:rFonts w:hint="eastAsia"/>
        </w:rPr>
        <w:t>。</w:t>
      </w:r>
      <w:r w:rsidR="00202430" w:rsidRPr="002B59B9">
        <w:rPr>
          <w:rFonts w:hint="eastAsia"/>
        </w:rPr>
        <w:t>响应时间</w:t>
      </w:r>
      <w:r w:rsidR="00202430" w:rsidRPr="002B59B9">
        <w:rPr>
          <w:rFonts w:hint="eastAsia"/>
        </w:rPr>
        <w:t>T</w:t>
      </w:r>
      <w:r w:rsidR="00202430" w:rsidRPr="002B59B9">
        <w:rPr>
          <w:rFonts w:hint="eastAsia"/>
          <w:vertAlign w:val="subscript"/>
        </w:rPr>
        <w:t>90</w:t>
      </w:r>
      <w:r w:rsidR="00202430" w:rsidRPr="002B59B9">
        <w:rPr>
          <w:rFonts w:hint="eastAsia"/>
        </w:rPr>
        <w:t>则根据其他标准，放宽至</w:t>
      </w:r>
      <w:r w:rsidR="00202430" w:rsidRPr="002B59B9">
        <w:rPr>
          <w:rFonts w:hint="eastAsia"/>
        </w:rPr>
        <w:t>2min</w:t>
      </w:r>
      <w:r w:rsidR="00202430" w:rsidRPr="002B59B9">
        <w:rPr>
          <w:rFonts w:hint="eastAsia"/>
        </w:rPr>
        <w:t>。</w:t>
      </w:r>
    </w:p>
    <w:p w:rsidR="007F0AD2" w:rsidRDefault="007F0AD2" w:rsidP="007F0AD2">
      <w:pPr>
        <w:ind w:firstLine="480"/>
      </w:pPr>
      <w:r w:rsidRPr="002B59B9">
        <w:rPr>
          <w:rFonts w:hint="eastAsia"/>
        </w:rPr>
        <w:t>本</w:t>
      </w:r>
      <w:r w:rsidR="005356F1">
        <w:rPr>
          <w:rFonts w:hint="eastAsia"/>
        </w:rPr>
        <w:t>规范</w:t>
      </w:r>
      <w:r w:rsidRPr="002B59B9">
        <w:rPr>
          <w:rFonts w:hint="eastAsia"/>
        </w:rPr>
        <w:t>对现场测试性能指标规定了设备间</w:t>
      </w:r>
      <w:r w:rsidR="00B63F97" w:rsidRPr="002B59B9">
        <w:rPr>
          <w:rFonts w:hint="eastAsia"/>
        </w:rPr>
        <w:t>平行性</w:t>
      </w:r>
      <w:r w:rsidR="00A433C7" w:rsidRPr="002B59B9">
        <w:rPr>
          <w:rFonts w:hint="eastAsia"/>
        </w:rPr>
        <w:t>，小于</w:t>
      </w:r>
      <w:r w:rsidR="00A433C7" w:rsidRPr="002B59B9">
        <w:rPr>
          <w:rFonts w:hint="eastAsia"/>
        </w:rPr>
        <w:t>2</w:t>
      </w:r>
      <w:r w:rsidR="00A433C7" w:rsidRPr="002B59B9">
        <w:t>0</w:t>
      </w:r>
      <w:r w:rsidR="00A433C7" w:rsidRPr="002B59B9">
        <w:rPr>
          <w:rFonts w:hint="eastAsia"/>
        </w:rPr>
        <w:t>%</w:t>
      </w:r>
      <w:r w:rsidRPr="002B59B9">
        <w:rPr>
          <w:rFonts w:hint="eastAsia"/>
        </w:rPr>
        <w:t>。由于工业园区不一定设有标准监测站，</w:t>
      </w:r>
      <w:r w:rsidR="00B51141">
        <w:rPr>
          <w:rFonts w:hint="eastAsia"/>
        </w:rPr>
        <w:t>也</w:t>
      </w:r>
      <w:r w:rsidR="00B63F97" w:rsidRPr="002B59B9">
        <w:rPr>
          <w:rFonts w:hint="eastAsia"/>
        </w:rPr>
        <w:t>可选用手工监测</w:t>
      </w:r>
      <w:r w:rsidR="00B63F97" w:rsidRPr="002B59B9">
        <w:rPr>
          <w:rFonts w:hint="eastAsia"/>
        </w:rPr>
        <w:t>TVOC</w:t>
      </w:r>
      <w:r w:rsidR="00B63F97" w:rsidRPr="002B59B9">
        <w:rPr>
          <w:rFonts w:hint="eastAsia"/>
        </w:rPr>
        <w:t>值作为相关性比对数据</w:t>
      </w:r>
      <w:r w:rsidRPr="002B59B9">
        <w:rPr>
          <w:rFonts w:hint="eastAsia"/>
        </w:rPr>
        <w:t>。</w:t>
      </w:r>
      <w:r w:rsidR="00C64EB2" w:rsidRPr="002B59B9">
        <w:rPr>
          <w:rFonts w:hint="eastAsia"/>
        </w:rPr>
        <w:t>与标准监测</w:t>
      </w:r>
      <w:r w:rsidR="00C64EB2" w:rsidRPr="002B59B9">
        <w:rPr>
          <w:rFonts w:hint="eastAsia"/>
        </w:rPr>
        <w:t>TVOC</w:t>
      </w:r>
      <w:r w:rsidR="00C64EB2" w:rsidRPr="002B59B9">
        <w:rPr>
          <w:rFonts w:hint="eastAsia"/>
        </w:rPr>
        <w:t>结果</w:t>
      </w:r>
      <w:r w:rsidR="00202430" w:rsidRPr="002B59B9">
        <w:rPr>
          <w:rFonts w:hint="eastAsia"/>
        </w:rPr>
        <w:t>相关性</w:t>
      </w:r>
      <w:r w:rsidRPr="002B59B9">
        <w:rPr>
          <w:rFonts w:hint="eastAsia"/>
        </w:rPr>
        <w:t>R</w:t>
      </w:r>
      <w:r w:rsidR="00202430" w:rsidRPr="002B59B9">
        <w:rPr>
          <w:rFonts w:hint="eastAsia"/>
        </w:rPr>
        <w:t>要求</w:t>
      </w:r>
      <w:r w:rsidR="00B51141">
        <w:rPr>
          <w:rFonts w:hint="eastAsia"/>
        </w:rPr>
        <w:t>均</w:t>
      </w:r>
      <w:r w:rsidR="00202430" w:rsidRPr="002B59B9">
        <w:rPr>
          <w:rFonts w:hint="eastAsia"/>
        </w:rPr>
        <w:t>大于</w:t>
      </w:r>
      <w:r w:rsidR="00A433C7" w:rsidRPr="002B59B9">
        <w:rPr>
          <w:rFonts w:hint="eastAsia"/>
        </w:rPr>
        <w:t>0</w:t>
      </w:r>
      <w:r w:rsidR="00A433C7" w:rsidRPr="002B59B9">
        <w:t>.</w:t>
      </w:r>
      <w:r w:rsidR="00113F40" w:rsidRPr="002B59B9">
        <w:t>8</w:t>
      </w:r>
      <w:r w:rsidRPr="002B59B9">
        <w:rPr>
          <w:rFonts w:hint="eastAsia"/>
        </w:rPr>
        <w:t>。</w:t>
      </w:r>
    </w:p>
    <w:p w:rsidR="00852329" w:rsidRPr="00EC51CA" w:rsidRDefault="00C64EB2" w:rsidP="00EC51CA">
      <w:pPr>
        <w:ind w:firstLine="480"/>
      </w:pPr>
      <w:r>
        <w:rPr>
          <w:rFonts w:hint="eastAsia"/>
        </w:rPr>
        <w:lastRenderedPageBreak/>
        <w:t>与</w:t>
      </w:r>
      <w:r w:rsidR="007F0AD2">
        <w:rPr>
          <w:rFonts w:hint="eastAsia"/>
        </w:rPr>
        <w:t>现有挥发性有机物传感器网格化监测标准指标对比：</w:t>
      </w:r>
    </w:p>
    <w:p w:rsidR="007F0AD2" w:rsidRPr="00106B6D" w:rsidRDefault="007F0AD2" w:rsidP="007F0AD2">
      <w:pPr>
        <w:ind w:firstLineChars="0" w:firstLine="0"/>
        <w:jc w:val="center"/>
        <w:rPr>
          <w:b/>
          <w:bCs/>
        </w:rPr>
      </w:pPr>
      <w:r w:rsidRPr="00106B6D">
        <w:rPr>
          <w:rFonts w:hint="eastAsia"/>
          <w:b/>
          <w:bCs/>
        </w:rPr>
        <w:t>表</w:t>
      </w:r>
      <w:r w:rsidR="008B7DB4">
        <w:rPr>
          <w:b/>
          <w:bCs/>
        </w:rPr>
        <w:t>4</w:t>
      </w:r>
      <w:r w:rsidR="008B7DB4">
        <w:rPr>
          <w:rFonts w:hint="eastAsia"/>
          <w:b/>
          <w:bCs/>
        </w:rPr>
        <w:t>-</w:t>
      </w:r>
      <w:r w:rsidR="008B2967">
        <w:rPr>
          <w:b/>
          <w:bCs/>
        </w:rPr>
        <w:t>7</w:t>
      </w:r>
      <w:r>
        <w:rPr>
          <w:rFonts w:hint="eastAsia"/>
          <w:b/>
          <w:bCs/>
        </w:rPr>
        <w:t>技术</w:t>
      </w:r>
      <w:r w:rsidR="005356F1">
        <w:rPr>
          <w:rFonts w:hint="eastAsia"/>
        </w:rPr>
        <w:t>规范</w:t>
      </w:r>
      <w:r w:rsidRPr="00106B6D">
        <w:rPr>
          <w:rFonts w:hint="eastAsia"/>
          <w:b/>
          <w:bCs/>
        </w:rPr>
        <w:t>比对</w:t>
      </w:r>
    </w:p>
    <w:tbl>
      <w:tblPr>
        <w:tblStyle w:val="af"/>
        <w:tblW w:w="9490" w:type="dxa"/>
        <w:tblLook w:val="04A0"/>
      </w:tblPr>
      <w:tblGrid>
        <w:gridCol w:w="1927"/>
        <w:gridCol w:w="2019"/>
        <w:gridCol w:w="1924"/>
        <w:gridCol w:w="1963"/>
        <w:gridCol w:w="1657"/>
      </w:tblGrid>
      <w:tr w:rsidR="00A433C7" w:rsidRPr="00C3626F" w:rsidTr="00B51141">
        <w:trPr>
          <w:trHeight w:val="230"/>
        </w:trPr>
        <w:tc>
          <w:tcPr>
            <w:tcW w:w="2056" w:type="dxa"/>
            <w:vAlign w:val="center"/>
          </w:tcPr>
          <w:p w:rsidR="00A433C7" w:rsidRPr="00C3626F" w:rsidRDefault="00A433C7" w:rsidP="00A433C7">
            <w:pPr>
              <w:ind w:firstLineChars="0" w:firstLine="0"/>
              <w:jc w:val="center"/>
              <w:rPr>
                <w:sz w:val="21"/>
                <w:szCs w:val="21"/>
              </w:rPr>
            </w:pPr>
          </w:p>
        </w:tc>
        <w:tc>
          <w:tcPr>
            <w:tcW w:w="2050" w:type="dxa"/>
            <w:vAlign w:val="center"/>
          </w:tcPr>
          <w:p w:rsidR="00A433C7" w:rsidRPr="00C3626F" w:rsidRDefault="00A433C7" w:rsidP="00A433C7">
            <w:pPr>
              <w:ind w:firstLineChars="0" w:firstLine="0"/>
              <w:jc w:val="center"/>
              <w:rPr>
                <w:b/>
                <w:bCs/>
                <w:sz w:val="21"/>
                <w:szCs w:val="21"/>
              </w:rPr>
            </w:pPr>
            <w:r w:rsidRPr="00C3626F">
              <w:rPr>
                <w:b/>
                <w:bCs/>
                <w:sz w:val="21"/>
                <w:szCs w:val="21"/>
              </w:rPr>
              <w:t>河北省</w:t>
            </w:r>
          </w:p>
        </w:tc>
        <w:tc>
          <w:tcPr>
            <w:tcW w:w="1579" w:type="dxa"/>
            <w:vAlign w:val="center"/>
          </w:tcPr>
          <w:p w:rsidR="00A433C7" w:rsidRPr="00C3626F" w:rsidRDefault="00A433C7" w:rsidP="00A433C7">
            <w:pPr>
              <w:ind w:firstLineChars="0" w:firstLine="0"/>
              <w:jc w:val="center"/>
              <w:rPr>
                <w:b/>
                <w:bCs/>
                <w:sz w:val="21"/>
                <w:szCs w:val="21"/>
              </w:rPr>
            </w:pPr>
            <w:r w:rsidRPr="00C3626F">
              <w:rPr>
                <w:b/>
                <w:bCs/>
                <w:sz w:val="21"/>
                <w:szCs w:val="21"/>
              </w:rPr>
              <w:t>山西省</w:t>
            </w:r>
          </w:p>
        </w:tc>
        <w:tc>
          <w:tcPr>
            <w:tcW w:w="2037" w:type="dxa"/>
            <w:vAlign w:val="center"/>
          </w:tcPr>
          <w:p w:rsidR="00A433C7" w:rsidRPr="00C3626F" w:rsidRDefault="00A433C7" w:rsidP="00A433C7">
            <w:pPr>
              <w:ind w:firstLineChars="0" w:firstLine="0"/>
              <w:jc w:val="center"/>
              <w:rPr>
                <w:b/>
                <w:bCs/>
                <w:sz w:val="21"/>
                <w:szCs w:val="21"/>
              </w:rPr>
            </w:pPr>
            <w:r w:rsidRPr="00C3626F">
              <w:rPr>
                <w:rFonts w:hint="eastAsia"/>
                <w:b/>
                <w:bCs/>
                <w:sz w:val="21"/>
                <w:szCs w:val="21"/>
              </w:rPr>
              <w:t>本</w:t>
            </w:r>
            <w:r w:rsidR="005356F1" w:rsidRPr="005356F1">
              <w:rPr>
                <w:rFonts w:hint="eastAsia"/>
                <w:b/>
                <w:bCs/>
                <w:sz w:val="21"/>
                <w:szCs w:val="21"/>
              </w:rPr>
              <w:t>规范</w:t>
            </w:r>
          </w:p>
        </w:tc>
        <w:tc>
          <w:tcPr>
            <w:tcW w:w="1768" w:type="dxa"/>
            <w:vAlign w:val="center"/>
          </w:tcPr>
          <w:p w:rsidR="00A433C7" w:rsidRPr="00C3626F" w:rsidRDefault="00A433C7" w:rsidP="00A433C7">
            <w:pPr>
              <w:ind w:firstLineChars="0" w:firstLine="0"/>
              <w:jc w:val="center"/>
              <w:rPr>
                <w:b/>
                <w:bCs/>
                <w:sz w:val="21"/>
                <w:szCs w:val="21"/>
              </w:rPr>
            </w:pPr>
            <w:r>
              <w:rPr>
                <w:rFonts w:hint="eastAsia"/>
                <w:b/>
                <w:bCs/>
                <w:sz w:val="21"/>
                <w:szCs w:val="21"/>
              </w:rPr>
              <w:t>变化</w:t>
            </w:r>
          </w:p>
        </w:tc>
      </w:tr>
      <w:tr w:rsidR="00A433C7" w:rsidRPr="00C3626F" w:rsidTr="00B51141">
        <w:trPr>
          <w:trHeight w:val="611"/>
        </w:trPr>
        <w:tc>
          <w:tcPr>
            <w:tcW w:w="2056" w:type="dxa"/>
            <w:vAlign w:val="center"/>
          </w:tcPr>
          <w:p w:rsidR="00A433C7" w:rsidRPr="00C3626F" w:rsidRDefault="00A433C7" w:rsidP="00A433C7">
            <w:pPr>
              <w:ind w:firstLineChars="0" w:firstLine="0"/>
              <w:jc w:val="center"/>
              <w:rPr>
                <w:sz w:val="21"/>
                <w:szCs w:val="21"/>
              </w:rPr>
            </w:pPr>
            <w:r w:rsidRPr="00C3626F">
              <w:rPr>
                <w:sz w:val="21"/>
                <w:szCs w:val="21"/>
              </w:rPr>
              <w:t>标准名称</w:t>
            </w:r>
          </w:p>
        </w:tc>
        <w:tc>
          <w:tcPr>
            <w:tcW w:w="2050" w:type="dxa"/>
            <w:vAlign w:val="center"/>
          </w:tcPr>
          <w:p w:rsidR="00A433C7" w:rsidRPr="00C3626F" w:rsidRDefault="00A433C7" w:rsidP="00A433C7">
            <w:pPr>
              <w:pStyle w:val="Default"/>
              <w:jc w:val="center"/>
              <w:rPr>
                <w:sz w:val="21"/>
                <w:szCs w:val="21"/>
              </w:rPr>
            </w:pPr>
            <w:r w:rsidRPr="00C3626F">
              <w:rPr>
                <w:sz w:val="21"/>
                <w:szCs w:val="21"/>
              </w:rPr>
              <w:t>大气污染防治网格化监测系统技术要求及检测方法</w:t>
            </w:r>
          </w:p>
          <w:p w:rsidR="00A433C7" w:rsidRPr="00C3626F" w:rsidRDefault="00A433C7" w:rsidP="00A433C7">
            <w:pPr>
              <w:pStyle w:val="Default"/>
              <w:jc w:val="center"/>
              <w:rPr>
                <w:sz w:val="21"/>
                <w:szCs w:val="21"/>
              </w:rPr>
            </w:pPr>
            <w:r w:rsidRPr="00C3626F">
              <w:rPr>
                <w:sz w:val="21"/>
                <w:szCs w:val="21"/>
              </w:rPr>
              <w:t>DB13/T 2544—2017</w:t>
            </w:r>
          </w:p>
        </w:tc>
        <w:tc>
          <w:tcPr>
            <w:tcW w:w="1579" w:type="dxa"/>
            <w:vAlign w:val="center"/>
          </w:tcPr>
          <w:p w:rsidR="00A433C7" w:rsidRPr="00C3626F" w:rsidRDefault="00A433C7" w:rsidP="00A433C7">
            <w:pPr>
              <w:pStyle w:val="Default"/>
              <w:jc w:val="center"/>
              <w:rPr>
                <w:sz w:val="21"/>
                <w:szCs w:val="21"/>
              </w:rPr>
            </w:pPr>
            <w:r w:rsidRPr="00C3626F">
              <w:rPr>
                <w:sz w:val="21"/>
                <w:szCs w:val="21"/>
              </w:rPr>
              <w:t>空气质量网格化监测技术规范</w:t>
            </w:r>
          </w:p>
          <w:p w:rsidR="00A433C7" w:rsidRPr="00C3626F" w:rsidRDefault="00A433C7" w:rsidP="00A433C7">
            <w:pPr>
              <w:pStyle w:val="Default"/>
              <w:jc w:val="center"/>
              <w:rPr>
                <w:sz w:val="21"/>
                <w:szCs w:val="21"/>
              </w:rPr>
            </w:pPr>
            <w:r w:rsidRPr="00C3626F">
              <w:rPr>
                <w:sz w:val="21"/>
                <w:szCs w:val="21"/>
              </w:rPr>
              <w:t>DB 14/T 2009—2020</w:t>
            </w:r>
          </w:p>
        </w:tc>
        <w:tc>
          <w:tcPr>
            <w:tcW w:w="2037" w:type="dxa"/>
            <w:vAlign w:val="center"/>
          </w:tcPr>
          <w:p w:rsidR="00A433C7" w:rsidRPr="00A433C7" w:rsidRDefault="00A433C7" w:rsidP="00A433C7">
            <w:pPr>
              <w:pStyle w:val="Default"/>
              <w:jc w:val="center"/>
              <w:rPr>
                <w:sz w:val="21"/>
                <w:szCs w:val="21"/>
              </w:rPr>
            </w:pPr>
            <w:r w:rsidRPr="00A433C7">
              <w:rPr>
                <w:rFonts w:hint="eastAsia"/>
                <w:sz w:val="21"/>
                <w:szCs w:val="21"/>
              </w:rPr>
              <w:t>工业园区挥发性有机物网格化</w:t>
            </w:r>
          </w:p>
          <w:p w:rsidR="00A433C7" w:rsidRPr="00C3626F" w:rsidRDefault="00A433C7" w:rsidP="00A433C7">
            <w:pPr>
              <w:pStyle w:val="Default"/>
              <w:jc w:val="center"/>
              <w:rPr>
                <w:sz w:val="21"/>
                <w:szCs w:val="21"/>
              </w:rPr>
            </w:pPr>
            <w:r w:rsidRPr="00A433C7">
              <w:rPr>
                <w:rFonts w:hint="eastAsia"/>
                <w:sz w:val="21"/>
                <w:szCs w:val="21"/>
              </w:rPr>
              <w:t>监测技术规范</w:t>
            </w:r>
          </w:p>
        </w:tc>
        <w:tc>
          <w:tcPr>
            <w:tcW w:w="1768" w:type="dxa"/>
            <w:vAlign w:val="center"/>
          </w:tcPr>
          <w:p w:rsidR="00A433C7" w:rsidRPr="00C3626F" w:rsidRDefault="00A433C7" w:rsidP="00A433C7">
            <w:pPr>
              <w:pStyle w:val="Default"/>
              <w:jc w:val="center"/>
              <w:rPr>
                <w:sz w:val="21"/>
                <w:szCs w:val="21"/>
              </w:rPr>
            </w:pPr>
            <w:r>
              <w:rPr>
                <w:rFonts w:hint="eastAsia"/>
                <w:sz w:val="21"/>
                <w:szCs w:val="21"/>
              </w:rPr>
              <w:t>针对挥发性有机物</w:t>
            </w:r>
          </w:p>
        </w:tc>
      </w:tr>
      <w:tr w:rsidR="00A433C7" w:rsidRPr="00C3626F" w:rsidTr="00B51141">
        <w:trPr>
          <w:trHeight w:val="457"/>
        </w:trPr>
        <w:tc>
          <w:tcPr>
            <w:tcW w:w="2056" w:type="dxa"/>
            <w:vAlign w:val="center"/>
          </w:tcPr>
          <w:p w:rsidR="00A433C7" w:rsidRPr="00C3626F" w:rsidRDefault="00A433C7" w:rsidP="00A433C7">
            <w:pPr>
              <w:ind w:firstLineChars="0" w:firstLine="0"/>
              <w:jc w:val="center"/>
              <w:rPr>
                <w:sz w:val="21"/>
                <w:szCs w:val="21"/>
              </w:rPr>
            </w:pPr>
            <w:r w:rsidRPr="00C3626F">
              <w:rPr>
                <w:sz w:val="21"/>
                <w:szCs w:val="21"/>
              </w:rPr>
              <w:t>测试范围</w:t>
            </w:r>
          </w:p>
        </w:tc>
        <w:tc>
          <w:tcPr>
            <w:tcW w:w="2050" w:type="dxa"/>
            <w:vAlign w:val="center"/>
          </w:tcPr>
          <w:p w:rsidR="00A433C7" w:rsidRPr="00C3626F" w:rsidRDefault="00A433C7" w:rsidP="00A433C7">
            <w:pPr>
              <w:ind w:firstLineChars="0" w:firstLine="0"/>
              <w:jc w:val="center"/>
              <w:rPr>
                <w:sz w:val="21"/>
                <w:szCs w:val="21"/>
              </w:rPr>
            </w:pPr>
            <w:r w:rsidRPr="00C3626F">
              <w:rPr>
                <w:sz w:val="21"/>
                <w:szCs w:val="21"/>
              </w:rPr>
              <w:t>0~50μmol/mol</w:t>
            </w:r>
          </w:p>
        </w:tc>
        <w:tc>
          <w:tcPr>
            <w:tcW w:w="1579" w:type="dxa"/>
            <w:vAlign w:val="center"/>
          </w:tcPr>
          <w:p w:rsidR="00A433C7" w:rsidRPr="00C3626F" w:rsidRDefault="00A433C7" w:rsidP="00A433C7">
            <w:pPr>
              <w:pStyle w:val="Default"/>
              <w:jc w:val="center"/>
              <w:rPr>
                <w:sz w:val="21"/>
                <w:szCs w:val="21"/>
              </w:rPr>
            </w:pPr>
            <w:r w:rsidRPr="00C3626F">
              <w:rPr>
                <w:sz w:val="21"/>
                <w:szCs w:val="21"/>
              </w:rPr>
              <w:t>0~10μmol/mol</w:t>
            </w:r>
          </w:p>
        </w:tc>
        <w:tc>
          <w:tcPr>
            <w:tcW w:w="2037" w:type="dxa"/>
            <w:vAlign w:val="center"/>
          </w:tcPr>
          <w:p w:rsidR="00A433C7" w:rsidRPr="00C3626F" w:rsidRDefault="00A433C7" w:rsidP="00A433C7">
            <w:pPr>
              <w:pStyle w:val="Default"/>
              <w:jc w:val="center"/>
              <w:rPr>
                <w:sz w:val="21"/>
                <w:szCs w:val="21"/>
              </w:rPr>
            </w:pPr>
            <w:r w:rsidRPr="00C3626F">
              <w:rPr>
                <w:rFonts w:hint="eastAsia"/>
                <w:sz w:val="21"/>
                <w:szCs w:val="21"/>
              </w:rPr>
              <w:t>不限</w:t>
            </w:r>
          </w:p>
        </w:tc>
        <w:tc>
          <w:tcPr>
            <w:tcW w:w="1768" w:type="dxa"/>
            <w:vAlign w:val="center"/>
          </w:tcPr>
          <w:p w:rsidR="00A433C7" w:rsidRPr="00C3626F" w:rsidRDefault="00A433C7" w:rsidP="00A433C7">
            <w:pPr>
              <w:pStyle w:val="Default"/>
              <w:jc w:val="center"/>
              <w:rPr>
                <w:sz w:val="21"/>
                <w:szCs w:val="21"/>
              </w:rPr>
            </w:pPr>
            <w:r>
              <w:rPr>
                <w:rFonts w:hint="eastAsia"/>
                <w:sz w:val="21"/>
                <w:szCs w:val="21"/>
              </w:rPr>
              <w:t>不做要求</w:t>
            </w:r>
          </w:p>
        </w:tc>
      </w:tr>
      <w:tr w:rsidR="00A433C7" w:rsidRPr="00C3626F" w:rsidTr="00B51141">
        <w:trPr>
          <w:trHeight w:val="379"/>
        </w:trPr>
        <w:tc>
          <w:tcPr>
            <w:tcW w:w="2056" w:type="dxa"/>
            <w:vAlign w:val="center"/>
          </w:tcPr>
          <w:p w:rsidR="00A433C7" w:rsidRPr="00C3626F" w:rsidRDefault="00A433C7" w:rsidP="00A433C7">
            <w:pPr>
              <w:ind w:firstLineChars="0" w:firstLine="0"/>
              <w:jc w:val="center"/>
              <w:rPr>
                <w:sz w:val="21"/>
                <w:szCs w:val="21"/>
              </w:rPr>
            </w:pPr>
            <w:r w:rsidRPr="00C3626F">
              <w:rPr>
                <w:sz w:val="21"/>
                <w:szCs w:val="21"/>
              </w:rPr>
              <w:t>最低检出限</w:t>
            </w:r>
          </w:p>
        </w:tc>
        <w:tc>
          <w:tcPr>
            <w:tcW w:w="2050" w:type="dxa"/>
            <w:vAlign w:val="center"/>
          </w:tcPr>
          <w:p w:rsidR="00A433C7" w:rsidRPr="00C3626F" w:rsidRDefault="00A433C7" w:rsidP="00A433C7">
            <w:pPr>
              <w:pStyle w:val="Default"/>
              <w:jc w:val="center"/>
              <w:rPr>
                <w:sz w:val="21"/>
                <w:szCs w:val="21"/>
              </w:rPr>
            </w:pPr>
            <w:r w:rsidRPr="00C3626F">
              <w:rPr>
                <w:sz w:val="21"/>
                <w:szCs w:val="21"/>
              </w:rPr>
              <w:t>2 nmol/mol</w:t>
            </w:r>
          </w:p>
        </w:tc>
        <w:tc>
          <w:tcPr>
            <w:tcW w:w="1579" w:type="dxa"/>
            <w:vAlign w:val="center"/>
          </w:tcPr>
          <w:p w:rsidR="00A433C7" w:rsidRPr="00C3626F" w:rsidRDefault="00A433C7" w:rsidP="00A433C7">
            <w:pPr>
              <w:pStyle w:val="Default"/>
              <w:jc w:val="center"/>
              <w:rPr>
                <w:sz w:val="21"/>
                <w:szCs w:val="21"/>
              </w:rPr>
            </w:pPr>
            <w:r w:rsidRPr="00C3626F">
              <w:rPr>
                <w:sz w:val="21"/>
                <w:szCs w:val="21"/>
              </w:rPr>
              <w:t>5nmol/mol</w:t>
            </w:r>
          </w:p>
        </w:tc>
        <w:tc>
          <w:tcPr>
            <w:tcW w:w="2037" w:type="dxa"/>
            <w:vAlign w:val="center"/>
          </w:tcPr>
          <w:p w:rsidR="00A433C7" w:rsidRPr="00C3626F" w:rsidRDefault="00A433C7" w:rsidP="00A433C7">
            <w:pPr>
              <w:pStyle w:val="Default"/>
              <w:jc w:val="center"/>
              <w:rPr>
                <w:sz w:val="21"/>
                <w:szCs w:val="21"/>
              </w:rPr>
            </w:pPr>
            <w:r w:rsidRPr="00C3626F">
              <w:rPr>
                <w:sz w:val="21"/>
                <w:szCs w:val="21"/>
              </w:rPr>
              <w:t>4nmol/mol</w:t>
            </w:r>
          </w:p>
        </w:tc>
        <w:tc>
          <w:tcPr>
            <w:tcW w:w="1768" w:type="dxa"/>
            <w:vAlign w:val="center"/>
          </w:tcPr>
          <w:p w:rsidR="00A433C7" w:rsidRPr="00C3626F" w:rsidRDefault="00A433C7" w:rsidP="00A433C7">
            <w:pPr>
              <w:pStyle w:val="Default"/>
              <w:jc w:val="center"/>
              <w:rPr>
                <w:sz w:val="21"/>
                <w:szCs w:val="21"/>
              </w:rPr>
            </w:pPr>
            <w:r>
              <w:rPr>
                <w:rFonts w:hint="eastAsia"/>
                <w:sz w:val="21"/>
                <w:szCs w:val="21"/>
              </w:rPr>
              <w:t>适中</w:t>
            </w:r>
          </w:p>
        </w:tc>
      </w:tr>
      <w:tr w:rsidR="00A433C7" w:rsidRPr="00C3626F" w:rsidTr="00B51141">
        <w:trPr>
          <w:trHeight w:val="457"/>
        </w:trPr>
        <w:tc>
          <w:tcPr>
            <w:tcW w:w="2056" w:type="dxa"/>
            <w:vAlign w:val="center"/>
          </w:tcPr>
          <w:p w:rsidR="00A433C7" w:rsidRPr="00C3626F" w:rsidRDefault="00A433C7" w:rsidP="00A433C7">
            <w:pPr>
              <w:ind w:firstLineChars="0" w:firstLine="0"/>
              <w:jc w:val="center"/>
              <w:rPr>
                <w:sz w:val="21"/>
                <w:szCs w:val="21"/>
              </w:rPr>
            </w:pPr>
            <w:r w:rsidRPr="00C3626F">
              <w:rPr>
                <w:rFonts w:hint="eastAsia"/>
                <w:sz w:val="21"/>
                <w:szCs w:val="21"/>
              </w:rPr>
              <w:t>线性</w:t>
            </w:r>
          </w:p>
        </w:tc>
        <w:tc>
          <w:tcPr>
            <w:tcW w:w="2050" w:type="dxa"/>
            <w:vAlign w:val="center"/>
          </w:tcPr>
          <w:p w:rsidR="00A433C7" w:rsidRPr="00C3626F" w:rsidRDefault="00A433C7" w:rsidP="00A433C7">
            <w:pPr>
              <w:pStyle w:val="Default"/>
              <w:jc w:val="center"/>
              <w:rPr>
                <w:sz w:val="21"/>
                <w:szCs w:val="21"/>
              </w:rPr>
            </w:pPr>
            <w:r w:rsidRPr="00C3626F">
              <w:rPr>
                <w:rFonts w:hint="eastAsia"/>
                <w:sz w:val="21"/>
                <w:szCs w:val="21"/>
              </w:rPr>
              <w:t>/</w:t>
            </w:r>
          </w:p>
        </w:tc>
        <w:tc>
          <w:tcPr>
            <w:tcW w:w="1579" w:type="dxa"/>
            <w:vAlign w:val="center"/>
          </w:tcPr>
          <w:p w:rsidR="00A433C7" w:rsidRPr="00C3626F" w:rsidRDefault="00A433C7" w:rsidP="00A433C7">
            <w:pPr>
              <w:pStyle w:val="Default"/>
              <w:jc w:val="center"/>
              <w:rPr>
                <w:sz w:val="21"/>
                <w:szCs w:val="21"/>
              </w:rPr>
            </w:pPr>
            <w:r w:rsidRPr="00C3626F">
              <w:rPr>
                <w:rFonts w:hint="eastAsia"/>
                <w:sz w:val="21"/>
                <w:szCs w:val="21"/>
              </w:rPr>
              <w:t>/</w:t>
            </w:r>
          </w:p>
        </w:tc>
        <w:tc>
          <w:tcPr>
            <w:tcW w:w="2037" w:type="dxa"/>
            <w:vAlign w:val="center"/>
          </w:tcPr>
          <w:p w:rsidR="00A433C7" w:rsidRPr="00C3626F" w:rsidRDefault="00A433C7" w:rsidP="00A433C7">
            <w:pPr>
              <w:pStyle w:val="Default"/>
              <w:jc w:val="center"/>
              <w:rPr>
                <w:sz w:val="21"/>
                <w:szCs w:val="21"/>
              </w:rPr>
            </w:pPr>
            <w:r w:rsidRPr="00C3626F">
              <w:rPr>
                <w:sz w:val="21"/>
                <w:szCs w:val="21"/>
              </w:rPr>
              <w:t>0.99</w:t>
            </w:r>
            <w:r w:rsidRPr="00C3626F">
              <w:rPr>
                <w:rFonts w:hint="eastAsia"/>
                <w:sz w:val="21"/>
                <w:szCs w:val="21"/>
              </w:rPr>
              <w:t>异丁烯</w:t>
            </w:r>
          </w:p>
          <w:p w:rsidR="00A433C7" w:rsidRPr="00C3626F" w:rsidRDefault="00A433C7" w:rsidP="00A433C7">
            <w:pPr>
              <w:pStyle w:val="Default"/>
              <w:jc w:val="center"/>
              <w:rPr>
                <w:sz w:val="21"/>
                <w:szCs w:val="21"/>
              </w:rPr>
            </w:pPr>
            <w:r w:rsidRPr="00C3626F">
              <w:rPr>
                <w:rFonts w:hint="eastAsia"/>
                <w:sz w:val="21"/>
                <w:szCs w:val="21"/>
              </w:rPr>
              <w:t>0.</w:t>
            </w:r>
            <w:r w:rsidRPr="00C3626F">
              <w:rPr>
                <w:sz w:val="21"/>
                <w:szCs w:val="21"/>
              </w:rPr>
              <w:t>95</w:t>
            </w:r>
            <w:r w:rsidRPr="00C3626F">
              <w:rPr>
                <w:rFonts w:hint="eastAsia"/>
                <w:sz w:val="21"/>
                <w:szCs w:val="21"/>
              </w:rPr>
              <w:t>丙酮</w:t>
            </w:r>
          </w:p>
          <w:p w:rsidR="00A433C7" w:rsidRPr="00C3626F" w:rsidRDefault="00A433C7" w:rsidP="00A433C7">
            <w:pPr>
              <w:pStyle w:val="Default"/>
              <w:jc w:val="center"/>
              <w:rPr>
                <w:sz w:val="21"/>
                <w:szCs w:val="21"/>
              </w:rPr>
            </w:pPr>
            <w:r w:rsidRPr="00C3626F">
              <w:rPr>
                <w:rFonts w:hint="eastAsia"/>
                <w:sz w:val="21"/>
                <w:szCs w:val="21"/>
              </w:rPr>
              <w:t>0</w:t>
            </w:r>
            <w:r w:rsidRPr="00C3626F">
              <w:rPr>
                <w:sz w:val="21"/>
                <w:szCs w:val="21"/>
              </w:rPr>
              <w:t>.95</w:t>
            </w:r>
            <w:r w:rsidRPr="00C3626F">
              <w:rPr>
                <w:rFonts w:hint="eastAsia"/>
                <w:sz w:val="21"/>
                <w:szCs w:val="21"/>
              </w:rPr>
              <w:t>甲苯</w:t>
            </w:r>
          </w:p>
        </w:tc>
        <w:tc>
          <w:tcPr>
            <w:tcW w:w="1768" w:type="dxa"/>
            <w:vAlign w:val="center"/>
          </w:tcPr>
          <w:p w:rsidR="00A433C7" w:rsidRPr="00C3626F" w:rsidRDefault="00A433C7" w:rsidP="00A433C7">
            <w:pPr>
              <w:pStyle w:val="Default"/>
              <w:jc w:val="center"/>
              <w:rPr>
                <w:sz w:val="21"/>
                <w:szCs w:val="21"/>
              </w:rPr>
            </w:pPr>
            <w:r>
              <w:rPr>
                <w:rFonts w:hint="eastAsia"/>
                <w:sz w:val="21"/>
                <w:szCs w:val="21"/>
              </w:rPr>
              <w:t>新要求</w:t>
            </w:r>
          </w:p>
        </w:tc>
      </w:tr>
      <w:tr w:rsidR="00A433C7" w:rsidRPr="00C3626F" w:rsidTr="00B51141">
        <w:trPr>
          <w:trHeight w:val="457"/>
        </w:trPr>
        <w:tc>
          <w:tcPr>
            <w:tcW w:w="2056" w:type="dxa"/>
            <w:vAlign w:val="center"/>
          </w:tcPr>
          <w:p w:rsidR="00A433C7" w:rsidRPr="00C3626F" w:rsidRDefault="00A433C7" w:rsidP="00A433C7">
            <w:pPr>
              <w:ind w:firstLineChars="0" w:firstLine="0"/>
              <w:jc w:val="center"/>
              <w:rPr>
                <w:sz w:val="21"/>
                <w:szCs w:val="21"/>
              </w:rPr>
            </w:pPr>
            <w:r w:rsidRPr="00C3626F">
              <w:rPr>
                <w:sz w:val="21"/>
                <w:szCs w:val="21"/>
              </w:rPr>
              <w:t>标物校准示值误差</w:t>
            </w:r>
          </w:p>
        </w:tc>
        <w:tc>
          <w:tcPr>
            <w:tcW w:w="2050" w:type="dxa"/>
            <w:vAlign w:val="center"/>
          </w:tcPr>
          <w:p w:rsidR="00A433C7" w:rsidRPr="00C3626F" w:rsidRDefault="0067242B" w:rsidP="00A433C7">
            <w:pPr>
              <w:pStyle w:val="Default"/>
              <w:jc w:val="center"/>
              <w:rPr>
                <w:sz w:val="21"/>
                <w:szCs w:val="21"/>
              </w:rPr>
            </w:pPr>
            <w:r w:rsidRPr="000F30C3">
              <w:rPr>
                <w:rFonts w:ascii="宋体" w:hAnsi="宋体"/>
                <w:sz w:val="21"/>
                <w:szCs w:val="21"/>
              </w:rPr>
              <w:t>≤</w:t>
            </w:r>
            <w:r w:rsidR="00A433C7" w:rsidRPr="00C3626F">
              <w:rPr>
                <w:sz w:val="21"/>
                <w:szCs w:val="21"/>
              </w:rPr>
              <w:t>±5% FS(2.5μmol/mol)</w:t>
            </w:r>
          </w:p>
        </w:tc>
        <w:tc>
          <w:tcPr>
            <w:tcW w:w="1579" w:type="dxa"/>
            <w:vAlign w:val="center"/>
          </w:tcPr>
          <w:p w:rsidR="00A433C7" w:rsidRPr="00C3626F" w:rsidRDefault="0067242B" w:rsidP="00A433C7">
            <w:pPr>
              <w:pStyle w:val="Default"/>
              <w:jc w:val="center"/>
              <w:rPr>
                <w:sz w:val="21"/>
                <w:szCs w:val="21"/>
              </w:rPr>
            </w:pPr>
            <w:r w:rsidRPr="000F30C3">
              <w:rPr>
                <w:rFonts w:ascii="宋体" w:hAnsi="宋体"/>
                <w:sz w:val="21"/>
                <w:szCs w:val="21"/>
              </w:rPr>
              <w:t>≤</w:t>
            </w:r>
            <w:r w:rsidR="00A433C7" w:rsidRPr="00C3626F">
              <w:rPr>
                <w:sz w:val="21"/>
                <w:szCs w:val="21"/>
              </w:rPr>
              <w:t>±5% FS(500μmol/mol)</w:t>
            </w:r>
          </w:p>
        </w:tc>
        <w:tc>
          <w:tcPr>
            <w:tcW w:w="2037" w:type="dxa"/>
            <w:vAlign w:val="center"/>
          </w:tcPr>
          <w:p w:rsidR="00A433C7" w:rsidRPr="00C3626F" w:rsidRDefault="00A433C7" w:rsidP="00A433C7">
            <w:pPr>
              <w:pStyle w:val="Default"/>
              <w:jc w:val="center"/>
              <w:rPr>
                <w:sz w:val="21"/>
                <w:szCs w:val="21"/>
              </w:rPr>
            </w:pPr>
            <w:r w:rsidRPr="00C3626F">
              <w:rPr>
                <w:rFonts w:hint="eastAsia"/>
                <w:sz w:val="21"/>
                <w:szCs w:val="21"/>
              </w:rPr>
              <w:t>±</w:t>
            </w:r>
            <w:r w:rsidRPr="00C3626F">
              <w:rPr>
                <w:sz w:val="21"/>
                <w:szCs w:val="21"/>
              </w:rPr>
              <w:t>50 nmol/mol</w:t>
            </w:r>
            <w:r w:rsidRPr="00C3626F">
              <w:rPr>
                <w:rFonts w:hint="eastAsia"/>
                <w:sz w:val="21"/>
                <w:szCs w:val="21"/>
              </w:rPr>
              <w:t>（</w:t>
            </w:r>
            <w:r w:rsidRPr="00C3626F">
              <w:rPr>
                <w:rFonts w:hint="eastAsia"/>
                <w:sz w:val="21"/>
                <w:szCs w:val="21"/>
              </w:rPr>
              <w:t>2</w:t>
            </w:r>
            <w:r w:rsidRPr="00C3626F">
              <w:rPr>
                <w:sz w:val="21"/>
                <w:szCs w:val="21"/>
              </w:rPr>
              <w:t>00 nmol/mol</w:t>
            </w:r>
            <w:r w:rsidRPr="00C3626F">
              <w:rPr>
                <w:rFonts w:hint="eastAsia"/>
                <w:sz w:val="21"/>
                <w:szCs w:val="21"/>
              </w:rPr>
              <w:t>异丁烯、丙酮、甲苯）</w:t>
            </w:r>
          </w:p>
        </w:tc>
        <w:tc>
          <w:tcPr>
            <w:tcW w:w="1768" w:type="dxa"/>
            <w:vAlign w:val="center"/>
          </w:tcPr>
          <w:p w:rsidR="00A433C7" w:rsidRPr="00C3626F" w:rsidRDefault="00A433C7" w:rsidP="00A433C7">
            <w:pPr>
              <w:pStyle w:val="Default"/>
              <w:jc w:val="center"/>
              <w:rPr>
                <w:sz w:val="21"/>
                <w:szCs w:val="21"/>
              </w:rPr>
            </w:pPr>
            <w:r>
              <w:rPr>
                <w:rFonts w:hint="eastAsia"/>
                <w:sz w:val="21"/>
                <w:szCs w:val="21"/>
              </w:rPr>
              <w:t>按实际</w:t>
            </w:r>
            <w:r w:rsidR="00E77D69">
              <w:rPr>
                <w:rFonts w:hint="eastAsia"/>
                <w:sz w:val="21"/>
                <w:szCs w:val="21"/>
              </w:rPr>
              <w:t>监测</w:t>
            </w:r>
            <w:r>
              <w:rPr>
                <w:rFonts w:hint="eastAsia"/>
                <w:sz w:val="21"/>
                <w:szCs w:val="21"/>
              </w:rPr>
              <w:t>浓度范围要求</w:t>
            </w:r>
          </w:p>
        </w:tc>
      </w:tr>
      <w:tr w:rsidR="00A433C7" w:rsidRPr="00C3626F" w:rsidTr="00B51141">
        <w:trPr>
          <w:trHeight w:val="240"/>
        </w:trPr>
        <w:tc>
          <w:tcPr>
            <w:tcW w:w="2056" w:type="dxa"/>
            <w:vAlign w:val="center"/>
          </w:tcPr>
          <w:p w:rsidR="00A433C7" w:rsidRPr="00C3626F" w:rsidRDefault="00A433C7" w:rsidP="00A433C7">
            <w:pPr>
              <w:ind w:firstLineChars="0" w:firstLine="0"/>
              <w:jc w:val="center"/>
              <w:rPr>
                <w:sz w:val="21"/>
                <w:szCs w:val="21"/>
              </w:rPr>
            </w:pPr>
            <w:r w:rsidRPr="00C3626F">
              <w:rPr>
                <w:sz w:val="21"/>
                <w:szCs w:val="21"/>
              </w:rPr>
              <w:t>重复性</w:t>
            </w:r>
          </w:p>
        </w:tc>
        <w:tc>
          <w:tcPr>
            <w:tcW w:w="2050" w:type="dxa"/>
            <w:vAlign w:val="center"/>
          </w:tcPr>
          <w:p w:rsidR="00A433C7" w:rsidRPr="00C3626F" w:rsidRDefault="00A433C7" w:rsidP="00A433C7">
            <w:pPr>
              <w:ind w:firstLineChars="0" w:firstLine="0"/>
              <w:jc w:val="center"/>
              <w:rPr>
                <w:sz w:val="21"/>
                <w:szCs w:val="21"/>
              </w:rPr>
            </w:pPr>
            <w:r w:rsidRPr="000F30C3">
              <w:rPr>
                <w:rFonts w:ascii="宋体" w:hAnsi="宋体"/>
                <w:color w:val="000000"/>
                <w:sz w:val="21"/>
                <w:szCs w:val="21"/>
              </w:rPr>
              <w:t>≤</w:t>
            </w:r>
            <w:r w:rsidRPr="00C3626F">
              <w:rPr>
                <w:sz w:val="21"/>
                <w:szCs w:val="21"/>
              </w:rPr>
              <w:t>1%</w:t>
            </w:r>
          </w:p>
        </w:tc>
        <w:tc>
          <w:tcPr>
            <w:tcW w:w="1579" w:type="dxa"/>
            <w:vAlign w:val="center"/>
          </w:tcPr>
          <w:p w:rsidR="00A433C7" w:rsidRPr="00C3626F" w:rsidRDefault="00A433C7" w:rsidP="00A433C7">
            <w:pPr>
              <w:pStyle w:val="Default"/>
              <w:jc w:val="center"/>
              <w:rPr>
                <w:sz w:val="21"/>
                <w:szCs w:val="21"/>
              </w:rPr>
            </w:pPr>
            <w:r w:rsidRPr="000F30C3">
              <w:rPr>
                <w:rFonts w:ascii="宋体" w:hAnsi="宋体"/>
                <w:sz w:val="21"/>
                <w:szCs w:val="21"/>
              </w:rPr>
              <w:t>≤</w:t>
            </w:r>
            <w:r w:rsidRPr="00C3626F">
              <w:rPr>
                <w:sz w:val="21"/>
                <w:szCs w:val="21"/>
              </w:rPr>
              <w:t>5%</w:t>
            </w:r>
          </w:p>
        </w:tc>
        <w:tc>
          <w:tcPr>
            <w:tcW w:w="2037" w:type="dxa"/>
            <w:vAlign w:val="center"/>
          </w:tcPr>
          <w:p w:rsidR="00A433C7" w:rsidRPr="00C3626F" w:rsidRDefault="00A433C7" w:rsidP="00A433C7">
            <w:pPr>
              <w:pStyle w:val="Default"/>
              <w:jc w:val="center"/>
              <w:rPr>
                <w:sz w:val="21"/>
                <w:szCs w:val="21"/>
              </w:rPr>
            </w:pPr>
            <w:r w:rsidRPr="000F30C3">
              <w:rPr>
                <w:rFonts w:ascii="宋体" w:hAnsi="宋体"/>
                <w:sz w:val="21"/>
                <w:szCs w:val="21"/>
              </w:rPr>
              <w:t>≤</w:t>
            </w:r>
            <w:r w:rsidRPr="00C3626F">
              <w:rPr>
                <w:sz w:val="21"/>
                <w:szCs w:val="21"/>
              </w:rPr>
              <w:t>8</w:t>
            </w:r>
            <w:r w:rsidRPr="00C3626F">
              <w:rPr>
                <w:rFonts w:hint="eastAsia"/>
                <w:sz w:val="21"/>
                <w:szCs w:val="21"/>
              </w:rPr>
              <w:t>%</w:t>
            </w:r>
          </w:p>
        </w:tc>
        <w:tc>
          <w:tcPr>
            <w:tcW w:w="1768" w:type="dxa"/>
            <w:vAlign w:val="center"/>
          </w:tcPr>
          <w:p w:rsidR="00A433C7" w:rsidRPr="00C3626F" w:rsidRDefault="00E77D69" w:rsidP="00A433C7">
            <w:pPr>
              <w:pStyle w:val="Default"/>
              <w:jc w:val="center"/>
              <w:rPr>
                <w:sz w:val="21"/>
                <w:szCs w:val="21"/>
              </w:rPr>
            </w:pPr>
            <w:r>
              <w:rPr>
                <w:rFonts w:hint="eastAsia"/>
                <w:sz w:val="21"/>
                <w:szCs w:val="21"/>
              </w:rPr>
              <w:t>根据实际水平取值</w:t>
            </w:r>
          </w:p>
        </w:tc>
      </w:tr>
      <w:tr w:rsidR="00A433C7" w:rsidRPr="00C3626F" w:rsidTr="00B51141">
        <w:trPr>
          <w:trHeight w:val="457"/>
        </w:trPr>
        <w:tc>
          <w:tcPr>
            <w:tcW w:w="2056" w:type="dxa"/>
            <w:vAlign w:val="center"/>
          </w:tcPr>
          <w:p w:rsidR="00A433C7" w:rsidRPr="00C3626F" w:rsidRDefault="00A433C7" w:rsidP="00A433C7">
            <w:pPr>
              <w:ind w:firstLineChars="0" w:firstLine="0"/>
              <w:jc w:val="center"/>
              <w:rPr>
                <w:sz w:val="21"/>
                <w:szCs w:val="21"/>
              </w:rPr>
            </w:pPr>
            <w:r w:rsidRPr="00C3626F">
              <w:rPr>
                <w:sz w:val="21"/>
                <w:szCs w:val="21"/>
              </w:rPr>
              <w:t>传感器响应时间</w:t>
            </w:r>
            <w:r w:rsidRPr="00C3626F">
              <w:rPr>
                <w:rFonts w:hint="eastAsia"/>
                <w:sz w:val="21"/>
                <w:szCs w:val="21"/>
              </w:rPr>
              <w:t>T</w:t>
            </w:r>
            <w:r w:rsidRPr="00C3626F">
              <w:rPr>
                <w:rFonts w:hint="eastAsia"/>
                <w:sz w:val="21"/>
                <w:szCs w:val="21"/>
                <w:vertAlign w:val="subscript"/>
              </w:rPr>
              <w:t>90</w:t>
            </w:r>
          </w:p>
        </w:tc>
        <w:tc>
          <w:tcPr>
            <w:tcW w:w="2050" w:type="dxa"/>
            <w:vAlign w:val="center"/>
          </w:tcPr>
          <w:p w:rsidR="00A433C7" w:rsidRPr="00C3626F" w:rsidRDefault="00A433C7" w:rsidP="00A433C7">
            <w:pPr>
              <w:pStyle w:val="Default"/>
              <w:jc w:val="center"/>
              <w:rPr>
                <w:sz w:val="21"/>
                <w:szCs w:val="21"/>
              </w:rPr>
            </w:pPr>
            <w:r w:rsidRPr="000F30C3">
              <w:rPr>
                <w:rFonts w:ascii="宋体" w:hAnsi="宋体"/>
                <w:sz w:val="21"/>
                <w:szCs w:val="21"/>
              </w:rPr>
              <w:t>≤</w:t>
            </w:r>
            <w:r w:rsidRPr="00C3626F">
              <w:rPr>
                <w:sz w:val="21"/>
                <w:szCs w:val="21"/>
              </w:rPr>
              <w:t>1min</w:t>
            </w:r>
          </w:p>
        </w:tc>
        <w:tc>
          <w:tcPr>
            <w:tcW w:w="1579" w:type="dxa"/>
            <w:vAlign w:val="center"/>
          </w:tcPr>
          <w:p w:rsidR="00A433C7" w:rsidRPr="00C3626F" w:rsidRDefault="00A433C7" w:rsidP="00A433C7">
            <w:pPr>
              <w:pStyle w:val="Default"/>
              <w:jc w:val="center"/>
              <w:rPr>
                <w:sz w:val="21"/>
                <w:szCs w:val="21"/>
              </w:rPr>
            </w:pPr>
            <w:r w:rsidRPr="000F30C3">
              <w:rPr>
                <w:rFonts w:ascii="宋体" w:hAnsi="宋体"/>
                <w:sz w:val="21"/>
                <w:szCs w:val="21"/>
              </w:rPr>
              <w:t>≤</w:t>
            </w:r>
            <w:r w:rsidRPr="00C3626F">
              <w:rPr>
                <w:sz w:val="21"/>
                <w:szCs w:val="21"/>
              </w:rPr>
              <w:t>2min</w:t>
            </w:r>
          </w:p>
        </w:tc>
        <w:tc>
          <w:tcPr>
            <w:tcW w:w="2037" w:type="dxa"/>
            <w:vAlign w:val="center"/>
          </w:tcPr>
          <w:p w:rsidR="00A433C7" w:rsidRPr="00C3626F" w:rsidRDefault="00A433C7" w:rsidP="00A433C7">
            <w:pPr>
              <w:pStyle w:val="Default"/>
              <w:jc w:val="center"/>
              <w:rPr>
                <w:sz w:val="21"/>
                <w:szCs w:val="21"/>
              </w:rPr>
            </w:pPr>
            <w:r w:rsidRPr="000F30C3">
              <w:rPr>
                <w:rFonts w:ascii="宋体" w:hAnsi="宋体"/>
                <w:sz w:val="21"/>
                <w:szCs w:val="21"/>
              </w:rPr>
              <w:t>≤</w:t>
            </w:r>
            <w:r w:rsidRPr="00C3626F">
              <w:rPr>
                <w:rFonts w:hint="eastAsia"/>
                <w:sz w:val="21"/>
                <w:szCs w:val="21"/>
              </w:rPr>
              <w:t>2min</w:t>
            </w:r>
          </w:p>
        </w:tc>
        <w:tc>
          <w:tcPr>
            <w:tcW w:w="1768" w:type="dxa"/>
            <w:vAlign w:val="center"/>
          </w:tcPr>
          <w:p w:rsidR="00A433C7" w:rsidRPr="00C3626F" w:rsidRDefault="00A433C7" w:rsidP="00A433C7">
            <w:pPr>
              <w:pStyle w:val="Default"/>
              <w:jc w:val="center"/>
              <w:rPr>
                <w:sz w:val="21"/>
                <w:szCs w:val="21"/>
              </w:rPr>
            </w:pPr>
            <w:r>
              <w:rPr>
                <w:rFonts w:hint="eastAsia"/>
                <w:sz w:val="21"/>
                <w:szCs w:val="21"/>
              </w:rPr>
              <w:t>基本一致</w:t>
            </w:r>
          </w:p>
        </w:tc>
      </w:tr>
      <w:tr w:rsidR="00A433C7" w:rsidRPr="00C3626F" w:rsidTr="00B51141">
        <w:trPr>
          <w:trHeight w:val="230"/>
        </w:trPr>
        <w:tc>
          <w:tcPr>
            <w:tcW w:w="2056" w:type="dxa"/>
            <w:vAlign w:val="center"/>
          </w:tcPr>
          <w:p w:rsidR="00A433C7" w:rsidRPr="00C3626F" w:rsidRDefault="00A433C7" w:rsidP="00A433C7">
            <w:pPr>
              <w:ind w:firstLineChars="0" w:firstLine="0"/>
              <w:jc w:val="center"/>
              <w:rPr>
                <w:sz w:val="21"/>
                <w:szCs w:val="21"/>
              </w:rPr>
            </w:pPr>
            <w:r w:rsidRPr="00C3626F">
              <w:rPr>
                <w:sz w:val="21"/>
                <w:szCs w:val="21"/>
              </w:rPr>
              <w:t>零点漂移</w:t>
            </w:r>
          </w:p>
        </w:tc>
        <w:tc>
          <w:tcPr>
            <w:tcW w:w="2050" w:type="dxa"/>
            <w:vAlign w:val="center"/>
          </w:tcPr>
          <w:p w:rsidR="00A433C7" w:rsidRPr="00C3626F" w:rsidRDefault="0067242B" w:rsidP="00A433C7">
            <w:pPr>
              <w:pStyle w:val="Default"/>
              <w:jc w:val="center"/>
              <w:rPr>
                <w:sz w:val="21"/>
                <w:szCs w:val="21"/>
              </w:rPr>
            </w:pPr>
            <w:r w:rsidRPr="000F30C3">
              <w:rPr>
                <w:rFonts w:ascii="宋体" w:hAnsi="宋体"/>
                <w:sz w:val="21"/>
                <w:szCs w:val="21"/>
              </w:rPr>
              <w:t>≤</w:t>
            </w:r>
            <w:r w:rsidR="00A433C7" w:rsidRPr="00C3626F">
              <w:rPr>
                <w:sz w:val="21"/>
                <w:szCs w:val="21"/>
              </w:rPr>
              <w:t>±0.1μmol/mol</w:t>
            </w:r>
          </w:p>
        </w:tc>
        <w:tc>
          <w:tcPr>
            <w:tcW w:w="1579" w:type="dxa"/>
            <w:vAlign w:val="center"/>
          </w:tcPr>
          <w:p w:rsidR="00A433C7" w:rsidRPr="00C3626F" w:rsidRDefault="0067242B" w:rsidP="00A433C7">
            <w:pPr>
              <w:pStyle w:val="Default"/>
              <w:jc w:val="center"/>
              <w:rPr>
                <w:sz w:val="21"/>
                <w:szCs w:val="21"/>
              </w:rPr>
            </w:pPr>
            <w:r w:rsidRPr="000F30C3">
              <w:rPr>
                <w:rFonts w:ascii="宋体" w:hAnsi="宋体"/>
                <w:sz w:val="21"/>
                <w:szCs w:val="21"/>
              </w:rPr>
              <w:t>≤</w:t>
            </w:r>
            <w:r w:rsidR="00A433C7" w:rsidRPr="00C3626F">
              <w:rPr>
                <w:sz w:val="21"/>
                <w:szCs w:val="21"/>
              </w:rPr>
              <w:t>±0.1μmol/mol</w:t>
            </w:r>
          </w:p>
        </w:tc>
        <w:tc>
          <w:tcPr>
            <w:tcW w:w="2037" w:type="dxa"/>
            <w:vAlign w:val="center"/>
          </w:tcPr>
          <w:p w:rsidR="00A433C7" w:rsidRPr="00C3626F" w:rsidRDefault="00A433C7" w:rsidP="00A433C7">
            <w:pPr>
              <w:pStyle w:val="Default"/>
              <w:jc w:val="center"/>
              <w:rPr>
                <w:sz w:val="21"/>
                <w:szCs w:val="21"/>
              </w:rPr>
            </w:pPr>
            <w:r w:rsidRPr="000F30C3">
              <w:rPr>
                <w:rFonts w:ascii="宋体" w:hAnsi="宋体"/>
                <w:sz w:val="21"/>
                <w:szCs w:val="21"/>
              </w:rPr>
              <w:t>≤</w:t>
            </w:r>
            <w:r w:rsidRPr="00C3626F">
              <w:rPr>
                <w:rFonts w:hint="eastAsia"/>
                <w:sz w:val="21"/>
                <w:szCs w:val="21"/>
              </w:rPr>
              <w:t>2</w:t>
            </w:r>
            <w:r w:rsidRPr="00C3626F">
              <w:rPr>
                <w:sz w:val="21"/>
                <w:szCs w:val="21"/>
              </w:rPr>
              <w:t>0 nmol/mol</w:t>
            </w:r>
          </w:p>
        </w:tc>
        <w:tc>
          <w:tcPr>
            <w:tcW w:w="1768" w:type="dxa"/>
            <w:vAlign w:val="center"/>
          </w:tcPr>
          <w:p w:rsidR="00A433C7" w:rsidRPr="00C3626F" w:rsidRDefault="00A433C7" w:rsidP="00A433C7">
            <w:pPr>
              <w:pStyle w:val="Default"/>
              <w:jc w:val="center"/>
              <w:rPr>
                <w:sz w:val="21"/>
                <w:szCs w:val="21"/>
              </w:rPr>
            </w:pPr>
            <w:r>
              <w:rPr>
                <w:rFonts w:hint="eastAsia"/>
                <w:sz w:val="21"/>
                <w:szCs w:val="21"/>
              </w:rPr>
              <w:t>较小</w:t>
            </w:r>
          </w:p>
        </w:tc>
      </w:tr>
      <w:tr w:rsidR="00A433C7" w:rsidRPr="00C3626F" w:rsidTr="00B51141">
        <w:trPr>
          <w:trHeight w:val="226"/>
        </w:trPr>
        <w:tc>
          <w:tcPr>
            <w:tcW w:w="2056" w:type="dxa"/>
            <w:vAlign w:val="center"/>
          </w:tcPr>
          <w:p w:rsidR="00A433C7" w:rsidRPr="00C3626F" w:rsidRDefault="00A433C7" w:rsidP="00A433C7">
            <w:pPr>
              <w:ind w:firstLineChars="0" w:firstLine="0"/>
              <w:jc w:val="center"/>
              <w:rPr>
                <w:sz w:val="21"/>
                <w:szCs w:val="21"/>
              </w:rPr>
            </w:pPr>
            <w:r w:rsidRPr="00C3626F">
              <w:rPr>
                <w:sz w:val="21"/>
                <w:szCs w:val="21"/>
              </w:rPr>
              <w:t>量程漂移</w:t>
            </w:r>
          </w:p>
        </w:tc>
        <w:tc>
          <w:tcPr>
            <w:tcW w:w="2050" w:type="dxa"/>
            <w:vAlign w:val="center"/>
          </w:tcPr>
          <w:p w:rsidR="00A433C7" w:rsidRPr="00C3626F" w:rsidRDefault="00B871EB" w:rsidP="00A433C7">
            <w:pPr>
              <w:pStyle w:val="Default"/>
              <w:jc w:val="center"/>
              <w:rPr>
                <w:sz w:val="21"/>
                <w:szCs w:val="21"/>
              </w:rPr>
            </w:pPr>
            <w:r w:rsidRPr="000F30C3">
              <w:rPr>
                <w:rFonts w:ascii="宋体" w:hAnsi="宋体"/>
                <w:sz w:val="21"/>
                <w:szCs w:val="21"/>
              </w:rPr>
              <w:t>≤</w:t>
            </w:r>
            <w:r w:rsidR="00A433C7" w:rsidRPr="00C3626F">
              <w:rPr>
                <w:sz w:val="21"/>
                <w:szCs w:val="21"/>
              </w:rPr>
              <w:t>±5%</w:t>
            </w:r>
          </w:p>
        </w:tc>
        <w:tc>
          <w:tcPr>
            <w:tcW w:w="1579" w:type="dxa"/>
            <w:vAlign w:val="center"/>
          </w:tcPr>
          <w:p w:rsidR="00A433C7" w:rsidRPr="00C3626F" w:rsidRDefault="00B871EB" w:rsidP="00A433C7">
            <w:pPr>
              <w:pStyle w:val="Default"/>
              <w:jc w:val="center"/>
              <w:rPr>
                <w:sz w:val="21"/>
                <w:szCs w:val="21"/>
              </w:rPr>
            </w:pPr>
            <w:r w:rsidRPr="000F30C3">
              <w:rPr>
                <w:rFonts w:ascii="宋体" w:hAnsi="宋体"/>
                <w:sz w:val="21"/>
                <w:szCs w:val="21"/>
              </w:rPr>
              <w:t>≤</w:t>
            </w:r>
            <w:r w:rsidR="00A433C7" w:rsidRPr="00C3626F">
              <w:rPr>
                <w:sz w:val="21"/>
                <w:szCs w:val="21"/>
              </w:rPr>
              <w:t>±5% FS</w:t>
            </w:r>
          </w:p>
        </w:tc>
        <w:tc>
          <w:tcPr>
            <w:tcW w:w="2037" w:type="dxa"/>
            <w:vAlign w:val="center"/>
          </w:tcPr>
          <w:p w:rsidR="00A433C7" w:rsidRPr="00C3626F" w:rsidRDefault="00A433C7" w:rsidP="00A433C7">
            <w:pPr>
              <w:pStyle w:val="Default"/>
              <w:jc w:val="center"/>
              <w:rPr>
                <w:sz w:val="21"/>
                <w:szCs w:val="21"/>
              </w:rPr>
            </w:pPr>
            <w:r w:rsidRPr="000F30C3">
              <w:rPr>
                <w:rFonts w:ascii="宋体" w:hAnsi="宋体"/>
                <w:sz w:val="21"/>
                <w:szCs w:val="21"/>
              </w:rPr>
              <w:t>≤</w:t>
            </w:r>
            <w:r w:rsidRPr="000F30C3">
              <w:rPr>
                <w:rFonts w:hint="eastAsia"/>
                <w:sz w:val="21"/>
                <w:szCs w:val="21"/>
              </w:rPr>
              <w:t>5</w:t>
            </w:r>
            <w:r w:rsidRPr="00C3626F">
              <w:rPr>
                <w:sz w:val="21"/>
                <w:szCs w:val="21"/>
              </w:rPr>
              <w:t>0 nmol/mol</w:t>
            </w:r>
          </w:p>
        </w:tc>
        <w:tc>
          <w:tcPr>
            <w:tcW w:w="1768" w:type="dxa"/>
            <w:vAlign w:val="center"/>
          </w:tcPr>
          <w:p w:rsidR="00A433C7" w:rsidRPr="00C3626F" w:rsidRDefault="00A433C7" w:rsidP="00A433C7">
            <w:pPr>
              <w:pStyle w:val="Default"/>
              <w:jc w:val="center"/>
              <w:rPr>
                <w:sz w:val="21"/>
                <w:szCs w:val="21"/>
              </w:rPr>
            </w:pPr>
            <w:r>
              <w:rPr>
                <w:rFonts w:hint="eastAsia"/>
                <w:sz w:val="21"/>
                <w:szCs w:val="21"/>
              </w:rPr>
              <w:t>较小</w:t>
            </w:r>
          </w:p>
        </w:tc>
      </w:tr>
      <w:tr w:rsidR="00A433C7" w:rsidRPr="00C3626F" w:rsidTr="00B51141">
        <w:trPr>
          <w:trHeight w:val="917"/>
        </w:trPr>
        <w:tc>
          <w:tcPr>
            <w:tcW w:w="2056" w:type="dxa"/>
            <w:vAlign w:val="center"/>
          </w:tcPr>
          <w:p w:rsidR="00A433C7" w:rsidRPr="00C3626F" w:rsidRDefault="00A433C7" w:rsidP="00A433C7">
            <w:pPr>
              <w:ind w:firstLineChars="0" w:firstLine="0"/>
              <w:jc w:val="center"/>
              <w:rPr>
                <w:sz w:val="21"/>
                <w:szCs w:val="21"/>
              </w:rPr>
            </w:pPr>
            <w:r w:rsidRPr="00C3626F">
              <w:rPr>
                <w:sz w:val="21"/>
                <w:szCs w:val="21"/>
              </w:rPr>
              <w:t>室外比对测量误差</w:t>
            </w:r>
          </w:p>
        </w:tc>
        <w:tc>
          <w:tcPr>
            <w:tcW w:w="2050" w:type="dxa"/>
            <w:vAlign w:val="center"/>
          </w:tcPr>
          <w:p w:rsidR="00A433C7" w:rsidRPr="00C3626F" w:rsidRDefault="00A433C7" w:rsidP="00A433C7">
            <w:pPr>
              <w:pStyle w:val="Default"/>
              <w:jc w:val="center"/>
              <w:rPr>
                <w:sz w:val="21"/>
                <w:szCs w:val="21"/>
              </w:rPr>
            </w:pPr>
            <w:r w:rsidRPr="00C3626F">
              <w:rPr>
                <w:sz w:val="21"/>
                <w:szCs w:val="21"/>
              </w:rPr>
              <w:t>±10%</w:t>
            </w:r>
          </w:p>
          <w:p w:rsidR="00A433C7" w:rsidRPr="00C3626F" w:rsidRDefault="00A433C7" w:rsidP="00A433C7">
            <w:pPr>
              <w:pStyle w:val="Default"/>
              <w:jc w:val="center"/>
              <w:rPr>
                <w:sz w:val="21"/>
                <w:szCs w:val="21"/>
              </w:rPr>
            </w:pPr>
            <w:r w:rsidRPr="00C3626F">
              <w:rPr>
                <w:sz w:val="21"/>
                <w:szCs w:val="21"/>
              </w:rPr>
              <w:t>（</w:t>
            </w:r>
            <w:r w:rsidRPr="00C3626F">
              <w:rPr>
                <w:sz w:val="21"/>
                <w:szCs w:val="21"/>
              </w:rPr>
              <w:t>2</w:t>
            </w:r>
            <w:r w:rsidRPr="00C3626F">
              <w:rPr>
                <w:sz w:val="21"/>
                <w:szCs w:val="21"/>
              </w:rPr>
              <w:t>～</w:t>
            </w:r>
            <w:r w:rsidRPr="00C3626F">
              <w:rPr>
                <w:sz w:val="21"/>
                <w:szCs w:val="21"/>
              </w:rPr>
              <w:t>50</w:t>
            </w:r>
            <w:r w:rsidRPr="00C3626F">
              <w:rPr>
                <w:sz w:val="21"/>
                <w:szCs w:val="21"/>
              </w:rPr>
              <w:t>）</w:t>
            </w:r>
            <w:r w:rsidRPr="00C3626F">
              <w:rPr>
                <w:sz w:val="21"/>
                <w:szCs w:val="21"/>
              </w:rPr>
              <w:t xml:space="preserve">μmol/mol </w:t>
            </w:r>
            <w:r w:rsidRPr="00C3626F">
              <w:rPr>
                <w:sz w:val="21"/>
                <w:szCs w:val="21"/>
              </w:rPr>
              <w:t>）</w:t>
            </w:r>
          </w:p>
          <w:p w:rsidR="00A433C7" w:rsidRPr="00C3626F" w:rsidRDefault="00A433C7" w:rsidP="00A433C7">
            <w:pPr>
              <w:pStyle w:val="Default"/>
              <w:jc w:val="center"/>
              <w:rPr>
                <w:sz w:val="21"/>
                <w:szCs w:val="21"/>
              </w:rPr>
            </w:pPr>
            <w:r w:rsidRPr="00C3626F">
              <w:rPr>
                <w:sz w:val="21"/>
                <w:szCs w:val="21"/>
              </w:rPr>
              <w:t>±0.2μmol/mol</w:t>
            </w:r>
          </w:p>
          <w:p w:rsidR="00A433C7" w:rsidRPr="00C3626F" w:rsidRDefault="00A433C7" w:rsidP="00A433C7">
            <w:pPr>
              <w:pStyle w:val="Default"/>
              <w:jc w:val="center"/>
              <w:rPr>
                <w:sz w:val="21"/>
                <w:szCs w:val="21"/>
              </w:rPr>
            </w:pPr>
            <w:r w:rsidRPr="00C3626F">
              <w:rPr>
                <w:sz w:val="21"/>
                <w:szCs w:val="21"/>
              </w:rPr>
              <w:t>（（</w:t>
            </w:r>
            <w:r w:rsidRPr="00C3626F">
              <w:rPr>
                <w:sz w:val="21"/>
                <w:szCs w:val="21"/>
              </w:rPr>
              <w:t>0</w:t>
            </w:r>
            <w:r w:rsidRPr="00C3626F">
              <w:rPr>
                <w:sz w:val="21"/>
                <w:szCs w:val="21"/>
              </w:rPr>
              <w:t>～</w:t>
            </w:r>
            <w:r w:rsidRPr="00C3626F">
              <w:rPr>
                <w:sz w:val="21"/>
                <w:szCs w:val="21"/>
              </w:rPr>
              <w:t>2</w:t>
            </w:r>
            <w:r w:rsidRPr="00C3626F">
              <w:rPr>
                <w:sz w:val="21"/>
                <w:szCs w:val="21"/>
              </w:rPr>
              <w:t>）</w:t>
            </w:r>
            <w:r w:rsidRPr="00C3626F">
              <w:rPr>
                <w:sz w:val="21"/>
                <w:szCs w:val="21"/>
              </w:rPr>
              <w:t xml:space="preserve">μmol/mol </w:t>
            </w:r>
            <w:r w:rsidRPr="00C3626F">
              <w:rPr>
                <w:sz w:val="21"/>
                <w:szCs w:val="21"/>
              </w:rPr>
              <w:t>）</w:t>
            </w:r>
          </w:p>
        </w:tc>
        <w:tc>
          <w:tcPr>
            <w:tcW w:w="1579" w:type="dxa"/>
            <w:vAlign w:val="center"/>
          </w:tcPr>
          <w:p w:rsidR="00A433C7" w:rsidRPr="00C3626F" w:rsidRDefault="00A433C7" w:rsidP="00A433C7">
            <w:pPr>
              <w:pStyle w:val="Default"/>
              <w:jc w:val="center"/>
              <w:rPr>
                <w:sz w:val="21"/>
                <w:szCs w:val="21"/>
              </w:rPr>
            </w:pPr>
            <w:r w:rsidRPr="00C3626F">
              <w:rPr>
                <w:sz w:val="21"/>
                <w:szCs w:val="21"/>
              </w:rPr>
              <w:t>±0.4μmol/mol</w:t>
            </w:r>
            <w:r w:rsidRPr="00C3626F">
              <w:rPr>
                <w:sz w:val="21"/>
                <w:szCs w:val="21"/>
              </w:rPr>
              <w:t>（</w:t>
            </w:r>
            <w:r w:rsidRPr="00C3626F">
              <w:rPr>
                <w:sz w:val="21"/>
                <w:szCs w:val="21"/>
              </w:rPr>
              <w:t>(0~2)μmol/mol</w:t>
            </w:r>
            <w:r w:rsidRPr="00C3626F">
              <w:rPr>
                <w:sz w:val="21"/>
                <w:szCs w:val="21"/>
              </w:rPr>
              <w:t>）</w:t>
            </w:r>
          </w:p>
          <w:p w:rsidR="00A433C7" w:rsidRPr="00C3626F" w:rsidRDefault="00A433C7" w:rsidP="00A433C7">
            <w:pPr>
              <w:pStyle w:val="Default"/>
              <w:jc w:val="center"/>
              <w:rPr>
                <w:sz w:val="21"/>
                <w:szCs w:val="21"/>
              </w:rPr>
            </w:pPr>
            <w:r w:rsidRPr="00C3626F">
              <w:rPr>
                <w:sz w:val="21"/>
                <w:szCs w:val="21"/>
              </w:rPr>
              <w:t>±20%</w:t>
            </w:r>
            <w:r w:rsidRPr="00C3626F">
              <w:rPr>
                <w:sz w:val="21"/>
                <w:szCs w:val="21"/>
              </w:rPr>
              <w:t>（</w:t>
            </w:r>
            <w:r w:rsidRPr="00C3626F">
              <w:rPr>
                <w:sz w:val="21"/>
                <w:szCs w:val="21"/>
              </w:rPr>
              <w:t>(</w:t>
            </w:r>
            <w:r w:rsidRPr="00C3626F">
              <w:rPr>
                <w:sz w:val="21"/>
                <w:szCs w:val="21"/>
              </w:rPr>
              <w:t>＞</w:t>
            </w:r>
            <w:r w:rsidRPr="00C3626F">
              <w:rPr>
                <w:sz w:val="21"/>
                <w:szCs w:val="21"/>
              </w:rPr>
              <w:t>2)μmol/mol</w:t>
            </w:r>
            <w:r w:rsidRPr="00C3626F">
              <w:rPr>
                <w:sz w:val="21"/>
                <w:szCs w:val="21"/>
              </w:rPr>
              <w:t>））</w:t>
            </w:r>
          </w:p>
        </w:tc>
        <w:tc>
          <w:tcPr>
            <w:tcW w:w="2037" w:type="dxa"/>
            <w:vAlign w:val="center"/>
          </w:tcPr>
          <w:p w:rsidR="00A433C7" w:rsidRPr="00C3626F" w:rsidRDefault="00A433C7" w:rsidP="00A433C7">
            <w:pPr>
              <w:pStyle w:val="Default"/>
              <w:jc w:val="center"/>
              <w:rPr>
                <w:sz w:val="21"/>
                <w:szCs w:val="21"/>
              </w:rPr>
            </w:pPr>
            <w:r w:rsidRPr="00C3626F">
              <w:rPr>
                <w:rFonts w:hint="eastAsia"/>
                <w:sz w:val="21"/>
                <w:szCs w:val="21"/>
              </w:rPr>
              <w:t>/</w:t>
            </w:r>
          </w:p>
        </w:tc>
        <w:tc>
          <w:tcPr>
            <w:tcW w:w="1768" w:type="dxa"/>
            <w:vAlign w:val="center"/>
          </w:tcPr>
          <w:p w:rsidR="00A433C7" w:rsidRPr="00C3626F" w:rsidRDefault="00A433C7" w:rsidP="00A433C7">
            <w:pPr>
              <w:pStyle w:val="Default"/>
              <w:jc w:val="center"/>
              <w:rPr>
                <w:sz w:val="21"/>
                <w:szCs w:val="21"/>
              </w:rPr>
            </w:pPr>
            <w:r>
              <w:rPr>
                <w:rFonts w:hint="eastAsia"/>
                <w:sz w:val="21"/>
                <w:szCs w:val="21"/>
              </w:rPr>
              <w:t>不做要求</w:t>
            </w:r>
          </w:p>
        </w:tc>
      </w:tr>
      <w:tr w:rsidR="00A433C7" w:rsidRPr="00C3626F" w:rsidTr="00B51141">
        <w:trPr>
          <w:trHeight w:val="462"/>
        </w:trPr>
        <w:tc>
          <w:tcPr>
            <w:tcW w:w="2056" w:type="dxa"/>
            <w:vAlign w:val="center"/>
          </w:tcPr>
          <w:p w:rsidR="00A433C7" w:rsidRPr="00C3626F" w:rsidRDefault="00A433C7" w:rsidP="00A433C7">
            <w:pPr>
              <w:ind w:firstLineChars="0" w:firstLine="0"/>
              <w:jc w:val="center"/>
              <w:rPr>
                <w:sz w:val="21"/>
                <w:szCs w:val="21"/>
              </w:rPr>
            </w:pPr>
            <w:r w:rsidRPr="00C3626F">
              <w:rPr>
                <w:sz w:val="21"/>
                <w:szCs w:val="21"/>
              </w:rPr>
              <w:t>室外比对测量相关系数</w:t>
            </w:r>
            <w:r w:rsidRPr="00C3626F">
              <w:rPr>
                <w:sz w:val="21"/>
                <w:szCs w:val="21"/>
              </w:rPr>
              <w:t>r</w:t>
            </w:r>
          </w:p>
        </w:tc>
        <w:tc>
          <w:tcPr>
            <w:tcW w:w="2050" w:type="dxa"/>
            <w:vAlign w:val="center"/>
          </w:tcPr>
          <w:p w:rsidR="00A433C7" w:rsidRPr="00C3626F" w:rsidRDefault="00A433C7" w:rsidP="00A433C7">
            <w:pPr>
              <w:pStyle w:val="Default"/>
              <w:jc w:val="center"/>
              <w:rPr>
                <w:sz w:val="21"/>
                <w:szCs w:val="21"/>
              </w:rPr>
            </w:pPr>
            <w:r w:rsidRPr="000F30C3">
              <w:rPr>
                <w:rFonts w:ascii="宋体" w:hAnsi="宋体"/>
                <w:sz w:val="21"/>
                <w:szCs w:val="21"/>
              </w:rPr>
              <w:t>≥</w:t>
            </w:r>
            <w:r w:rsidRPr="00C3626F">
              <w:rPr>
                <w:sz w:val="21"/>
                <w:szCs w:val="21"/>
              </w:rPr>
              <w:t>0.8</w:t>
            </w:r>
          </w:p>
        </w:tc>
        <w:tc>
          <w:tcPr>
            <w:tcW w:w="1579" w:type="dxa"/>
            <w:vAlign w:val="center"/>
          </w:tcPr>
          <w:p w:rsidR="00A433C7" w:rsidRPr="00C3626F" w:rsidRDefault="00A433C7" w:rsidP="00A433C7">
            <w:pPr>
              <w:pStyle w:val="Default"/>
              <w:jc w:val="center"/>
              <w:rPr>
                <w:sz w:val="21"/>
                <w:szCs w:val="21"/>
              </w:rPr>
            </w:pPr>
            <w:r w:rsidRPr="000F30C3">
              <w:rPr>
                <w:rFonts w:ascii="宋体" w:hAnsi="宋体"/>
                <w:sz w:val="21"/>
                <w:szCs w:val="21"/>
              </w:rPr>
              <w:t>≥</w:t>
            </w:r>
            <w:r w:rsidRPr="00C3626F">
              <w:rPr>
                <w:sz w:val="21"/>
                <w:szCs w:val="21"/>
              </w:rPr>
              <w:t>0.9</w:t>
            </w:r>
          </w:p>
        </w:tc>
        <w:tc>
          <w:tcPr>
            <w:tcW w:w="2037" w:type="dxa"/>
            <w:vAlign w:val="center"/>
          </w:tcPr>
          <w:p w:rsidR="00A433C7" w:rsidRPr="00C3626F" w:rsidRDefault="00A433C7" w:rsidP="00A433C7">
            <w:pPr>
              <w:pStyle w:val="Default"/>
              <w:jc w:val="center"/>
              <w:rPr>
                <w:sz w:val="21"/>
                <w:szCs w:val="21"/>
              </w:rPr>
            </w:pPr>
            <w:r w:rsidRPr="000F30C3">
              <w:rPr>
                <w:rFonts w:ascii="宋体" w:hAnsi="宋体"/>
                <w:sz w:val="21"/>
                <w:szCs w:val="21"/>
              </w:rPr>
              <w:t>≥</w:t>
            </w:r>
            <w:r w:rsidRPr="00C3626F">
              <w:rPr>
                <w:rFonts w:hint="eastAsia"/>
                <w:sz w:val="21"/>
                <w:szCs w:val="21"/>
              </w:rPr>
              <w:t>0</w:t>
            </w:r>
            <w:r w:rsidRPr="00C3626F">
              <w:rPr>
                <w:sz w:val="21"/>
                <w:szCs w:val="21"/>
              </w:rPr>
              <w:t>.</w:t>
            </w:r>
            <w:r w:rsidR="000F30C3">
              <w:rPr>
                <w:sz w:val="21"/>
                <w:szCs w:val="21"/>
              </w:rPr>
              <w:t>8</w:t>
            </w:r>
          </w:p>
        </w:tc>
        <w:tc>
          <w:tcPr>
            <w:tcW w:w="1768" w:type="dxa"/>
            <w:vAlign w:val="center"/>
          </w:tcPr>
          <w:p w:rsidR="00A433C7" w:rsidRPr="00C3626F" w:rsidRDefault="00A433C7" w:rsidP="00A433C7">
            <w:pPr>
              <w:pStyle w:val="Default"/>
              <w:jc w:val="center"/>
              <w:rPr>
                <w:sz w:val="21"/>
                <w:szCs w:val="21"/>
              </w:rPr>
            </w:pPr>
            <w:r>
              <w:rPr>
                <w:rFonts w:hint="eastAsia"/>
                <w:sz w:val="21"/>
                <w:szCs w:val="21"/>
              </w:rPr>
              <w:t>较小</w:t>
            </w:r>
          </w:p>
        </w:tc>
      </w:tr>
      <w:tr w:rsidR="00A433C7" w:rsidRPr="00C3626F" w:rsidTr="00B51141">
        <w:trPr>
          <w:trHeight w:val="462"/>
        </w:trPr>
        <w:tc>
          <w:tcPr>
            <w:tcW w:w="2056" w:type="dxa"/>
            <w:vAlign w:val="center"/>
          </w:tcPr>
          <w:p w:rsidR="00A433C7" w:rsidRPr="00C3626F" w:rsidRDefault="00A433C7" w:rsidP="00A433C7">
            <w:pPr>
              <w:ind w:firstLineChars="0" w:firstLine="0"/>
              <w:jc w:val="center"/>
              <w:rPr>
                <w:sz w:val="21"/>
                <w:szCs w:val="21"/>
              </w:rPr>
            </w:pPr>
            <w:r w:rsidRPr="00C3626F">
              <w:rPr>
                <w:rFonts w:hint="eastAsia"/>
                <w:sz w:val="21"/>
                <w:szCs w:val="21"/>
              </w:rPr>
              <w:t>现场测试设备间平行性</w:t>
            </w:r>
          </w:p>
        </w:tc>
        <w:tc>
          <w:tcPr>
            <w:tcW w:w="2050" w:type="dxa"/>
            <w:vAlign w:val="center"/>
          </w:tcPr>
          <w:p w:rsidR="00A433C7" w:rsidRPr="00C3626F" w:rsidRDefault="00A433C7" w:rsidP="00A433C7">
            <w:pPr>
              <w:pStyle w:val="Default"/>
              <w:jc w:val="center"/>
              <w:rPr>
                <w:sz w:val="21"/>
                <w:szCs w:val="21"/>
              </w:rPr>
            </w:pPr>
          </w:p>
        </w:tc>
        <w:tc>
          <w:tcPr>
            <w:tcW w:w="1579" w:type="dxa"/>
            <w:vAlign w:val="center"/>
          </w:tcPr>
          <w:p w:rsidR="00A433C7" w:rsidRPr="00C3626F" w:rsidRDefault="00A433C7" w:rsidP="00A433C7">
            <w:pPr>
              <w:pStyle w:val="Default"/>
              <w:jc w:val="center"/>
              <w:rPr>
                <w:sz w:val="21"/>
                <w:szCs w:val="21"/>
              </w:rPr>
            </w:pPr>
          </w:p>
        </w:tc>
        <w:tc>
          <w:tcPr>
            <w:tcW w:w="2037" w:type="dxa"/>
            <w:vAlign w:val="center"/>
          </w:tcPr>
          <w:p w:rsidR="00A433C7" w:rsidRPr="00C3626F" w:rsidRDefault="00A433C7" w:rsidP="00A433C7">
            <w:pPr>
              <w:pStyle w:val="Default"/>
              <w:jc w:val="center"/>
              <w:rPr>
                <w:sz w:val="21"/>
                <w:szCs w:val="21"/>
              </w:rPr>
            </w:pPr>
            <w:bookmarkStart w:id="27" w:name="OLE_LINK3"/>
            <w:r w:rsidRPr="000F30C3">
              <w:rPr>
                <w:rFonts w:ascii="宋体" w:hAnsi="宋体"/>
                <w:sz w:val="21"/>
                <w:szCs w:val="21"/>
              </w:rPr>
              <w:t>≤</w:t>
            </w:r>
            <w:bookmarkEnd w:id="27"/>
            <w:r w:rsidRPr="00A433C7">
              <w:rPr>
                <w:sz w:val="21"/>
                <w:szCs w:val="21"/>
              </w:rPr>
              <w:t>20</w:t>
            </w:r>
            <w:r w:rsidRPr="00C3626F">
              <w:rPr>
                <w:rFonts w:hint="eastAsia"/>
                <w:sz w:val="21"/>
                <w:szCs w:val="21"/>
              </w:rPr>
              <w:t>%</w:t>
            </w:r>
          </w:p>
        </w:tc>
        <w:tc>
          <w:tcPr>
            <w:tcW w:w="1768" w:type="dxa"/>
            <w:vAlign w:val="center"/>
          </w:tcPr>
          <w:p w:rsidR="00A433C7" w:rsidRPr="00C3626F" w:rsidRDefault="00A433C7" w:rsidP="00A433C7">
            <w:pPr>
              <w:pStyle w:val="Default"/>
              <w:jc w:val="center"/>
              <w:rPr>
                <w:rFonts w:ascii="Arial" w:hAnsi="Arial" w:cs="Arial"/>
                <w:sz w:val="21"/>
                <w:szCs w:val="21"/>
              </w:rPr>
            </w:pPr>
            <w:r>
              <w:rPr>
                <w:rFonts w:ascii="Arial" w:hAnsi="Arial" w:cs="Arial" w:hint="eastAsia"/>
                <w:sz w:val="21"/>
                <w:szCs w:val="21"/>
              </w:rPr>
              <w:t>新增要求</w:t>
            </w:r>
          </w:p>
        </w:tc>
      </w:tr>
    </w:tbl>
    <w:p w:rsidR="00A52FA4" w:rsidRDefault="007F0AD2" w:rsidP="00A52FA4">
      <w:pPr>
        <w:pStyle w:val="2"/>
        <w:spacing w:before="180" w:after="180"/>
      </w:pPr>
      <w:bookmarkStart w:id="28" w:name="_Toc95921142"/>
      <w:r>
        <w:rPr>
          <w:rFonts w:hint="eastAsia"/>
        </w:rPr>
        <w:lastRenderedPageBreak/>
        <w:t>4</w:t>
      </w:r>
      <w:r>
        <w:t xml:space="preserve">.7 </w:t>
      </w:r>
      <w:r w:rsidR="00A52FA4">
        <w:rPr>
          <w:rFonts w:hint="eastAsia"/>
        </w:rPr>
        <w:t>质量控制与保证</w:t>
      </w:r>
      <w:bookmarkEnd w:id="28"/>
    </w:p>
    <w:p w:rsidR="00582859" w:rsidRDefault="00A52FA4" w:rsidP="00A52FA4">
      <w:pPr>
        <w:ind w:firstLine="480"/>
      </w:pPr>
      <w:r>
        <w:rPr>
          <w:rFonts w:hint="eastAsia"/>
        </w:rPr>
        <w:t>本</w:t>
      </w:r>
      <w:r w:rsidR="005356F1">
        <w:rPr>
          <w:rFonts w:hint="eastAsia"/>
        </w:rPr>
        <w:t>规范</w:t>
      </w:r>
      <w:r>
        <w:rPr>
          <w:rFonts w:hint="eastAsia"/>
        </w:rPr>
        <w:t>在</w:t>
      </w:r>
      <w:r w:rsidRPr="00D57BE8">
        <w:rPr>
          <w:rFonts w:hint="eastAsia"/>
        </w:rPr>
        <w:t>第</w:t>
      </w:r>
      <w:r w:rsidR="00B871EB" w:rsidRPr="00D57BE8">
        <w:t>8</w:t>
      </w:r>
      <w:r w:rsidR="00D57BE8" w:rsidRPr="00D57BE8">
        <w:rPr>
          <w:rFonts w:hint="eastAsia"/>
        </w:rPr>
        <w:t>章</w:t>
      </w:r>
      <w:r>
        <w:rPr>
          <w:rFonts w:hint="eastAsia"/>
        </w:rPr>
        <w:t>对</w:t>
      </w:r>
      <w:r w:rsidR="00122D56">
        <w:rPr>
          <w:rFonts w:hint="eastAsia"/>
        </w:rPr>
        <w:t>质量保证实验室建设和</w:t>
      </w:r>
      <w:r>
        <w:rPr>
          <w:rFonts w:hint="eastAsia"/>
        </w:rPr>
        <w:t>质量控制周期及内容要求做了规定。</w:t>
      </w:r>
    </w:p>
    <w:p w:rsidR="00A52FA4" w:rsidRDefault="00A52FA4" w:rsidP="00A52FA4">
      <w:pPr>
        <w:ind w:firstLine="480"/>
      </w:pPr>
      <w:r>
        <w:rPr>
          <w:rFonts w:hint="eastAsia"/>
        </w:rPr>
        <w:t>设备采用冷凝除湿时，管路可因结霜造成气流不通畅，流量降低，</w:t>
      </w:r>
      <w:r w:rsidR="00582859">
        <w:rPr>
          <w:rFonts w:hint="eastAsia"/>
        </w:rPr>
        <w:t>需采取措施</w:t>
      </w:r>
      <w:r>
        <w:rPr>
          <w:rFonts w:hint="eastAsia"/>
        </w:rPr>
        <w:t>保证气路通畅。</w:t>
      </w:r>
    </w:p>
    <w:p w:rsidR="007F0AD2" w:rsidRDefault="007F0AD2" w:rsidP="00851EF4">
      <w:pPr>
        <w:pStyle w:val="1"/>
        <w:spacing w:before="360" w:after="360"/>
      </w:pPr>
      <w:bookmarkStart w:id="29" w:name="_Toc95921143"/>
      <w:r>
        <w:rPr>
          <w:rFonts w:hint="eastAsia"/>
        </w:rPr>
        <w:t xml:space="preserve">5. </w:t>
      </w:r>
      <w:r>
        <w:rPr>
          <w:rFonts w:hint="eastAsia"/>
        </w:rPr>
        <w:t>先进性说明</w:t>
      </w:r>
      <w:bookmarkEnd w:id="29"/>
    </w:p>
    <w:p w:rsidR="00F627C1" w:rsidRPr="00F627C1" w:rsidRDefault="00F627C1" w:rsidP="00F627C1">
      <w:pPr>
        <w:ind w:firstLine="480"/>
      </w:pPr>
      <w:r w:rsidRPr="00F627C1">
        <w:rPr>
          <w:rFonts w:hint="eastAsia"/>
        </w:rPr>
        <w:t>本</w:t>
      </w:r>
      <w:r w:rsidR="005356F1">
        <w:rPr>
          <w:rFonts w:hint="eastAsia"/>
        </w:rPr>
        <w:t>规范</w:t>
      </w:r>
      <w:r w:rsidRPr="00F627C1">
        <w:rPr>
          <w:rFonts w:hint="eastAsia"/>
        </w:rPr>
        <w:t>为首个专门针对工业园区用光离子化传感器（</w:t>
      </w:r>
      <w:r w:rsidRPr="00F627C1">
        <w:rPr>
          <w:rFonts w:hint="eastAsia"/>
        </w:rPr>
        <w:t>PID</w:t>
      </w:r>
      <w:r w:rsidRPr="00F627C1">
        <w:rPr>
          <w:rFonts w:hint="eastAsia"/>
        </w:rPr>
        <w:t>）网格化监测的标准化</w:t>
      </w:r>
      <w:r w:rsidR="005356F1">
        <w:rPr>
          <w:rFonts w:hint="eastAsia"/>
        </w:rPr>
        <w:t>规范</w:t>
      </w:r>
      <w:r w:rsidRPr="00F627C1">
        <w:rPr>
          <w:rFonts w:hint="eastAsia"/>
        </w:rPr>
        <w:t>。本</w:t>
      </w:r>
      <w:r w:rsidR="005356F1">
        <w:rPr>
          <w:rFonts w:hint="eastAsia"/>
        </w:rPr>
        <w:t>规范</w:t>
      </w:r>
      <w:r w:rsidRPr="00F627C1">
        <w:rPr>
          <w:rFonts w:hint="eastAsia"/>
        </w:rPr>
        <w:t>规定了光离子化传感器监测设备的定义，对实施监测工作的全过程，包括网格化布点规则，外观条件、工作条件、通信要求等技术要求，性能指标与检测方法，质量保证与质量控制，设备的验收。针对市场上光离子化传感器（</w:t>
      </w:r>
      <w:r w:rsidRPr="00F627C1">
        <w:rPr>
          <w:rFonts w:hint="eastAsia"/>
        </w:rPr>
        <w:t>PID</w:t>
      </w:r>
      <w:r w:rsidRPr="00F627C1">
        <w:rPr>
          <w:rFonts w:hint="eastAsia"/>
        </w:rPr>
        <w:t>）网格化监测设备品牌众多、技术水平层次不齐、缺乏统一质量控制要求的局面，在大量实验数据的基础上，兼顾技术现状和发展趋势，规定了可行的设备性能指标及测试方法、质控要求等。</w:t>
      </w:r>
    </w:p>
    <w:p w:rsidR="00F627C1" w:rsidRDefault="00F627C1" w:rsidP="00F627C1">
      <w:pPr>
        <w:ind w:firstLine="480"/>
        <w:rPr>
          <w:b/>
          <w:bCs/>
        </w:rPr>
      </w:pPr>
      <w:r w:rsidRPr="00F627C1">
        <w:rPr>
          <w:rFonts w:hint="eastAsia"/>
        </w:rPr>
        <w:t>本</w:t>
      </w:r>
      <w:r w:rsidR="005356F1">
        <w:rPr>
          <w:rFonts w:hint="eastAsia"/>
        </w:rPr>
        <w:t>规范</w:t>
      </w:r>
      <w:r w:rsidRPr="00F627C1">
        <w:rPr>
          <w:rFonts w:hint="eastAsia"/>
        </w:rPr>
        <w:t>基于长三角区域环境特点，特别是</w:t>
      </w:r>
      <w:r w:rsidR="00733A77">
        <w:rPr>
          <w:rFonts w:hint="eastAsia"/>
        </w:rPr>
        <w:t>不少</w:t>
      </w:r>
      <w:r w:rsidRPr="00F627C1">
        <w:rPr>
          <w:rFonts w:hint="eastAsia"/>
        </w:rPr>
        <w:t>工业园区位于江边或海边，受湿度影响明显的实际情况，首次在</w:t>
      </w:r>
      <w:r w:rsidR="005356F1">
        <w:rPr>
          <w:rFonts w:hint="eastAsia"/>
        </w:rPr>
        <w:t>规范</w:t>
      </w:r>
      <w:r w:rsidRPr="00F627C1">
        <w:rPr>
          <w:rFonts w:hint="eastAsia"/>
        </w:rPr>
        <w:t>中明确监测设备应考虑采取措施来消除环境温湿度对传感器产生的影响，有助于提高长三角工业园区挥发性有机物网格化监测的准确性。</w:t>
      </w:r>
    </w:p>
    <w:p w:rsidR="007F0AD2" w:rsidRDefault="007F0AD2" w:rsidP="00F627C1">
      <w:pPr>
        <w:pStyle w:val="1"/>
        <w:spacing w:before="360" w:after="360"/>
      </w:pPr>
      <w:bookmarkStart w:id="30" w:name="_Toc95921144"/>
      <w:r w:rsidRPr="00F24B10">
        <w:rPr>
          <w:rFonts w:hint="eastAsia"/>
        </w:rPr>
        <w:t>6</w:t>
      </w:r>
      <w:r>
        <w:t xml:space="preserve">. </w:t>
      </w:r>
      <w:r>
        <w:rPr>
          <w:rFonts w:hint="eastAsia"/>
        </w:rPr>
        <w:t>重大分歧的处理</w:t>
      </w:r>
      <w:bookmarkEnd w:id="30"/>
    </w:p>
    <w:p w:rsidR="007F0AD2" w:rsidRPr="00F24B10" w:rsidRDefault="007F0AD2" w:rsidP="00851EF4">
      <w:pPr>
        <w:pStyle w:val="1"/>
        <w:spacing w:before="360" w:after="360"/>
      </w:pPr>
      <w:bookmarkStart w:id="31" w:name="_Toc95921145"/>
      <w:r w:rsidRPr="00F24B10">
        <w:t>7</w:t>
      </w:r>
      <w:r>
        <w:rPr>
          <w:rFonts w:hint="eastAsia"/>
        </w:rPr>
        <w:t>.</w:t>
      </w:r>
      <w:r>
        <w:rPr>
          <w:rFonts w:hint="eastAsia"/>
        </w:rPr>
        <w:t>标准实施的建议</w:t>
      </w:r>
      <w:bookmarkEnd w:id="31"/>
    </w:p>
    <w:p w:rsidR="007F0AD2" w:rsidRPr="00B46E0B" w:rsidRDefault="007F0AD2" w:rsidP="00851EF4">
      <w:pPr>
        <w:pStyle w:val="1"/>
        <w:spacing w:before="360" w:after="360"/>
      </w:pPr>
      <w:bookmarkStart w:id="32" w:name="_Toc95921146"/>
      <w:r w:rsidRPr="00B46E0B">
        <w:rPr>
          <w:rFonts w:hint="eastAsia"/>
        </w:rPr>
        <w:t>8</w:t>
      </w:r>
      <w:r w:rsidRPr="00B46E0B">
        <w:t xml:space="preserve">. </w:t>
      </w:r>
      <w:r w:rsidRPr="00B46E0B">
        <w:rPr>
          <w:rFonts w:hint="eastAsia"/>
        </w:rPr>
        <w:t>其他情况</w:t>
      </w:r>
      <w:bookmarkEnd w:id="32"/>
    </w:p>
    <w:p w:rsidR="007F0AD2" w:rsidRDefault="00984B4F" w:rsidP="007F0AD2">
      <w:pPr>
        <w:pStyle w:val="1"/>
        <w:spacing w:before="360" w:after="360"/>
        <w:ind w:firstLine="482"/>
      </w:pPr>
      <w:bookmarkStart w:id="33" w:name="_Toc95921147"/>
      <w:bookmarkStart w:id="34" w:name="_Toc68615608"/>
      <w:r>
        <w:rPr>
          <w:rFonts w:hint="eastAsia"/>
        </w:rPr>
        <w:t>参考文献</w:t>
      </w:r>
      <w:bookmarkEnd w:id="33"/>
    </w:p>
    <w:bookmarkEnd w:id="0"/>
    <w:bookmarkEnd w:id="34"/>
    <w:p w:rsidR="00063EB9" w:rsidRPr="005566D7" w:rsidRDefault="00063EB9" w:rsidP="00063EB9">
      <w:pPr>
        <w:pStyle w:val="af9"/>
        <w:spacing w:before="180" w:after="180"/>
        <w:ind w:firstLine="420"/>
        <w:rPr>
          <w:sz w:val="21"/>
          <w:szCs w:val="20"/>
        </w:rPr>
      </w:pPr>
      <w:r w:rsidRPr="005566D7">
        <w:rPr>
          <w:sz w:val="21"/>
          <w:szCs w:val="20"/>
        </w:rPr>
        <w:t>[</w:t>
      </w:r>
      <w:r w:rsidR="00984B4F" w:rsidRPr="005566D7">
        <w:rPr>
          <w:sz w:val="21"/>
          <w:szCs w:val="20"/>
        </w:rPr>
        <w:t>1</w:t>
      </w:r>
      <w:r w:rsidRPr="005566D7">
        <w:rPr>
          <w:sz w:val="21"/>
          <w:szCs w:val="20"/>
        </w:rPr>
        <w:t xml:space="preserve">] L. Spinelle, M. Aleixandre, M. Gerboles, Protocol of evaluation and calibration of low-cost gas </w:t>
      </w:r>
      <w:r w:rsidRPr="005566D7">
        <w:rPr>
          <w:sz w:val="21"/>
          <w:szCs w:val="20"/>
        </w:rPr>
        <w:lastRenderedPageBreak/>
        <w:t>sensors for the monitoring of air pollution. Joint Research Center. (2013) https://ec.europa.eu/jrc/en/publication/eur-scientific-and-technical-research-reports/protocol-evaluation-and-calibration-low-cost-gas-sensors-monitoring-air-pollution</w:t>
      </w:r>
    </w:p>
    <w:p w:rsidR="00063EB9" w:rsidRPr="005566D7" w:rsidRDefault="00063EB9" w:rsidP="00063EB9">
      <w:pPr>
        <w:spacing w:before="120" w:after="120"/>
        <w:ind w:firstLine="420"/>
        <w:rPr>
          <w:sz w:val="21"/>
          <w:szCs w:val="21"/>
        </w:rPr>
      </w:pPr>
      <w:r w:rsidRPr="005566D7">
        <w:rPr>
          <w:sz w:val="21"/>
          <w:szCs w:val="21"/>
        </w:rPr>
        <w:t>[</w:t>
      </w:r>
      <w:r w:rsidR="00984B4F" w:rsidRPr="005566D7">
        <w:rPr>
          <w:sz w:val="21"/>
          <w:szCs w:val="21"/>
        </w:rPr>
        <w:t>2</w:t>
      </w:r>
      <w:r w:rsidRPr="005566D7">
        <w:rPr>
          <w:sz w:val="21"/>
          <w:szCs w:val="21"/>
        </w:rPr>
        <w:t>] L.Spinelle, M. Gerboles, M. Aleixandre, Performance evaluation of amperometric sensors for the monitoring of O</w:t>
      </w:r>
      <w:r w:rsidRPr="005566D7">
        <w:rPr>
          <w:sz w:val="21"/>
          <w:szCs w:val="21"/>
          <w:vertAlign w:val="subscript"/>
        </w:rPr>
        <w:t>3</w:t>
      </w:r>
      <w:r w:rsidRPr="005566D7">
        <w:rPr>
          <w:sz w:val="21"/>
          <w:szCs w:val="21"/>
        </w:rPr>
        <w:t xml:space="preserve"> and NO</w:t>
      </w:r>
      <w:r w:rsidRPr="005566D7">
        <w:rPr>
          <w:sz w:val="21"/>
          <w:szCs w:val="21"/>
          <w:vertAlign w:val="subscript"/>
        </w:rPr>
        <w:t>2</w:t>
      </w:r>
      <w:r w:rsidRPr="005566D7">
        <w:rPr>
          <w:sz w:val="21"/>
          <w:szCs w:val="21"/>
        </w:rPr>
        <w:t xml:space="preserve"> in ambient air at ppb level. In: Euro sensors 2015, Procedia Engineering 120 (2015) 480–483.</w:t>
      </w:r>
    </w:p>
    <w:p w:rsidR="00063EB9" w:rsidRPr="005566D7" w:rsidRDefault="00063EB9" w:rsidP="00063EB9">
      <w:pPr>
        <w:spacing w:before="120" w:after="120"/>
        <w:ind w:firstLine="420"/>
        <w:rPr>
          <w:sz w:val="21"/>
          <w:szCs w:val="21"/>
        </w:rPr>
      </w:pPr>
      <w:r w:rsidRPr="005566D7">
        <w:rPr>
          <w:sz w:val="21"/>
          <w:szCs w:val="21"/>
        </w:rPr>
        <w:t>[</w:t>
      </w:r>
      <w:r w:rsidR="00984B4F" w:rsidRPr="005566D7">
        <w:rPr>
          <w:sz w:val="21"/>
          <w:szCs w:val="21"/>
        </w:rPr>
        <w:t>3</w:t>
      </w:r>
      <w:r w:rsidRPr="005566D7">
        <w:rPr>
          <w:sz w:val="21"/>
          <w:szCs w:val="21"/>
        </w:rPr>
        <w:t>] L. Spinelle, M. Gerboles, M.G. Villani, M. Aleixandre, F. Bonavitacola, Field calibration of a cluster of low-cost available sensors for air quality monitoring. Part A: Ozone and nitrogen dioxide, Sens. Actuators B Chem. 215 (2015) 249–257.</w:t>
      </w:r>
    </w:p>
    <w:p w:rsidR="00063EB9" w:rsidRPr="005566D7" w:rsidRDefault="00063EB9" w:rsidP="00063EB9">
      <w:pPr>
        <w:spacing w:before="120" w:after="120"/>
        <w:ind w:firstLine="420"/>
        <w:rPr>
          <w:sz w:val="21"/>
          <w:szCs w:val="21"/>
        </w:rPr>
      </w:pPr>
      <w:r w:rsidRPr="005566D7">
        <w:rPr>
          <w:sz w:val="21"/>
          <w:szCs w:val="21"/>
        </w:rPr>
        <w:t>[</w:t>
      </w:r>
      <w:r w:rsidR="00984B4F" w:rsidRPr="005566D7">
        <w:rPr>
          <w:sz w:val="21"/>
          <w:szCs w:val="21"/>
        </w:rPr>
        <w:t>4</w:t>
      </w:r>
      <w:r w:rsidRPr="005566D7">
        <w:rPr>
          <w:sz w:val="21"/>
          <w:szCs w:val="21"/>
        </w:rPr>
        <w:t>] L. Spinelle, M. Gerboles, M.G. Villani, M. Aleixandre, F. Bonavitacola, Field calibration of a cluster of low-cost commercially available sensors for air quality monitoring. Part B: NO, CO and CO</w:t>
      </w:r>
      <w:r w:rsidRPr="005566D7">
        <w:rPr>
          <w:sz w:val="21"/>
          <w:szCs w:val="21"/>
          <w:vertAlign w:val="subscript"/>
        </w:rPr>
        <w:t>2</w:t>
      </w:r>
      <w:r w:rsidRPr="005566D7">
        <w:rPr>
          <w:sz w:val="21"/>
          <w:szCs w:val="21"/>
        </w:rPr>
        <w:t>, Sensors Actuators B Chem 238 (2017) 706–715.</w:t>
      </w:r>
    </w:p>
    <w:p w:rsidR="00063EB9" w:rsidRPr="005566D7" w:rsidRDefault="00984B4F" w:rsidP="00063EB9">
      <w:pPr>
        <w:spacing w:before="120" w:after="120"/>
        <w:ind w:firstLine="420"/>
        <w:rPr>
          <w:sz w:val="21"/>
          <w:szCs w:val="21"/>
        </w:rPr>
      </w:pPr>
      <w:r w:rsidRPr="005566D7">
        <w:rPr>
          <w:sz w:val="21"/>
          <w:szCs w:val="21"/>
        </w:rPr>
        <w:t>[5</w:t>
      </w:r>
      <w:r w:rsidR="00063EB9" w:rsidRPr="005566D7">
        <w:rPr>
          <w:sz w:val="21"/>
          <w:szCs w:val="21"/>
        </w:rPr>
        <w:t>] R. Williams, V. Kilaru, E. Snyder, A. Kaufman, T. Dye, A. Rutter, A. Russell, H. Hafner, Air Sensor Guidebook. U.S. Environmental Protection Agency, Washington, DC, EPA/600/R-14/159 (NTIS PB2015-100610), (2014).</w:t>
      </w:r>
    </w:p>
    <w:p w:rsidR="00063EB9" w:rsidRPr="005566D7" w:rsidRDefault="00063EB9" w:rsidP="00063EB9">
      <w:pPr>
        <w:spacing w:before="120" w:after="120"/>
        <w:ind w:firstLine="420"/>
        <w:rPr>
          <w:sz w:val="21"/>
          <w:szCs w:val="21"/>
        </w:rPr>
      </w:pPr>
      <w:r w:rsidRPr="005566D7">
        <w:rPr>
          <w:sz w:val="21"/>
          <w:szCs w:val="21"/>
        </w:rPr>
        <w:t>[</w:t>
      </w:r>
      <w:r w:rsidR="00984B4F" w:rsidRPr="005566D7">
        <w:rPr>
          <w:sz w:val="21"/>
          <w:szCs w:val="21"/>
        </w:rPr>
        <w:t>6</w:t>
      </w:r>
      <w:r w:rsidRPr="005566D7">
        <w:rPr>
          <w:sz w:val="21"/>
          <w:szCs w:val="21"/>
        </w:rPr>
        <w:t>] R. Williams, R. Long, M. Beaver, A. Kaufman, F. Zeiger, M. Heimbinder, I. Hang, R. Yap, B. Acharya, B. Ginwald, K. Kupcho, S. Robinson, O. Zaouak, B. Aubert, M. Hannigan, R. Piedrahita, N. Masson, B. Moran, M. Rook, P. Heppner, C. Cogar, N. Nikzad, W. Griswold, Sensor Evaluation Report. U.S. Environmental Protection Agency, Washington, DC, EPA/600/R-14/143 (NTIS PB2015-100611), (2014).</w:t>
      </w:r>
    </w:p>
    <w:p w:rsidR="00063EB9" w:rsidRPr="005566D7" w:rsidRDefault="00063EB9" w:rsidP="00063EB9">
      <w:pPr>
        <w:tabs>
          <w:tab w:val="left" w:pos="1276"/>
        </w:tabs>
        <w:spacing w:before="120" w:after="120"/>
        <w:ind w:firstLine="420"/>
        <w:rPr>
          <w:sz w:val="21"/>
          <w:szCs w:val="21"/>
        </w:rPr>
      </w:pPr>
      <w:r w:rsidRPr="005566D7">
        <w:rPr>
          <w:sz w:val="21"/>
          <w:szCs w:val="21"/>
        </w:rPr>
        <w:t>[</w:t>
      </w:r>
      <w:r w:rsidR="00984B4F" w:rsidRPr="005566D7">
        <w:rPr>
          <w:sz w:val="21"/>
          <w:szCs w:val="21"/>
        </w:rPr>
        <w:t>7</w:t>
      </w:r>
      <w:r w:rsidRPr="005566D7">
        <w:rPr>
          <w:sz w:val="21"/>
          <w:szCs w:val="21"/>
        </w:rPr>
        <w:t>] B. Feenstra, V. Papapostolou, S. Hasheminassa, H. Zhang, B. D. Boghossian, D. Cocker, A. Polidori, Performance evaluation of twelve low-cost PM</w:t>
      </w:r>
      <w:r w:rsidRPr="005566D7">
        <w:rPr>
          <w:sz w:val="21"/>
          <w:szCs w:val="21"/>
          <w:vertAlign w:val="subscript"/>
        </w:rPr>
        <w:t>2.5</w:t>
      </w:r>
      <w:r w:rsidRPr="005566D7">
        <w:rPr>
          <w:sz w:val="21"/>
          <w:szCs w:val="21"/>
        </w:rPr>
        <w:t xml:space="preserve"> sensors at an ambient air monitoring site. Atmos. Environ.216 (2019) 116946.</w:t>
      </w:r>
    </w:p>
    <w:p w:rsidR="00063EB9" w:rsidRPr="005566D7" w:rsidRDefault="00063EB9" w:rsidP="00063EB9">
      <w:pPr>
        <w:tabs>
          <w:tab w:val="left" w:pos="1276"/>
        </w:tabs>
        <w:spacing w:before="120" w:after="120"/>
        <w:ind w:firstLine="420"/>
        <w:rPr>
          <w:sz w:val="21"/>
          <w:szCs w:val="21"/>
        </w:rPr>
      </w:pPr>
      <w:r w:rsidRPr="005566D7">
        <w:rPr>
          <w:sz w:val="21"/>
          <w:szCs w:val="21"/>
        </w:rPr>
        <w:t>[</w:t>
      </w:r>
      <w:r w:rsidR="00984B4F" w:rsidRPr="005566D7">
        <w:rPr>
          <w:sz w:val="21"/>
          <w:szCs w:val="21"/>
        </w:rPr>
        <w:t>8</w:t>
      </w:r>
      <w:r w:rsidRPr="005566D7">
        <w:rPr>
          <w:sz w:val="21"/>
          <w:szCs w:val="21"/>
        </w:rPr>
        <w:t>] A. Collier-Oxandale, B. Feenstra, V. Papapostolou, H. Zhang, M. Kuang, B. D</w:t>
      </w:r>
      <w:r w:rsidRPr="005566D7">
        <w:rPr>
          <w:rFonts w:hint="eastAsia"/>
          <w:sz w:val="21"/>
          <w:szCs w:val="21"/>
        </w:rPr>
        <w:t>.</w:t>
      </w:r>
      <w:r w:rsidRPr="005566D7">
        <w:rPr>
          <w:sz w:val="21"/>
          <w:szCs w:val="21"/>
        </w:rPr>
        <w:t xml:space="preserve"> Boghossian, A. Polidori, Field and laboratory performance evaluations of 28 gas-phase air quality sensors by the AQ-SPEC program, Atoms. Env. 220 (2020) 1-13.</w:t>
      </w:r>
    </w:p>
    <w:p w:rsidR="00063EB9" w:rsidRPr="005566D7" w:rsidRDefault="00063EB9" w:rsidP="00063EB9">
      <w:pPr>
        <w:pStyle w:val="af9"/>
        <w:spacing w:before="180" w:after="180"/>
        <w:ind w:firstLine="420"/>
        <w:rPr>
          <w:sz w:val="21"/>
          <w:szCs w:val="20"/>
        </w:rPr>
      </w:pPr>
      <w:r w:rsidRPr="005566D7">
        <w:rPr>
          <w:rFonts w:hint="eastAsia"/>
          <w:sz w:val="21"/>
          <w:szCs w:val="20"/>
        </w:rPr>
        <w:lastRenderedPageBreak/>
        <w:t>[</w:t>
      </w:r>
      <w:r w:rsidR="00984B4F" w:rsidRPr="005566D7">
        <w:rPr>
          <w:sz w:val="21"/>
          <w:szCs w:val="20"/>
        </w:rPr>
        <w:t>9</w:t>
      </w:r>
      <w:r w:rsidRPr="005566D7">
        <w:rPr>
          <w:sz w:val="21"/>
          <w:szCs w:val="20"/>
        </w:rPr>
        <w:t>] R. Williams, A. Kaufman, S. Garvey. Next Generation Air Monitor (NGAM) VOC Sensor Evaluation Report. U.S. Environmental Protection Agency, Washington, DC, EPA/600/R-15/122 (NTIS PB2015-105133), (2015).</w:t>
      </w:r>
    </w:p>
    <w:p w:rsidR="005522AB" w:rsidRPr="005566D7" w:rsidRDefault="005522AB" w:rsidP="005522AB">
      <w:pPr>
        <w:spacing w:before="120" w:after="120"/>
        <w:ind w:firstLine="420"/>
        <w:rPr>
          <w:sz w:val="21"/>
          <w:szCs w:val="21"/>
        </w:rPr>
      </w:pPr>
      <w:r w:rsidRPr="005566D7">
        <w:rPr>
          <w:sz w:val="21"/>
          <w:szCs w:val="21"/>
        </w:rPr>
        <w:t>[10] A. C. Lewis, J. D Lee, P. M. Edwards, M</w:t>
      </w:r>
      <w:r w:rsidRPr="005566D7">
        <w:rPr>
          <w:rFonts w:hint="eastAsia"/>
          <w:sz w:val="21"/>
          <w:szCs w:val="21"/>
        </w:rPr>
        <w:t>.</w:t>
      </w:r>
      <w:r w:rsidRPr="005566D7">
        <w:rPr>
          <w:sz w:val="21"/>
          <w:szCs w:val="21"/>
        </w:rPr>
        <w:t xml:space="preserve"> D. Shaw, M. J. Evans, S. J. Moller, K. Smith, J.W. Buckley, M.Ellis, S. Gillott, A. White, Evaluating the performance of low cost chemical sensors for air pollution research, Faraday Discuss. 189 (2016) 85-103.</w:t>
      </w:r>
    </w:p>
    <w:p w:rsidR="005522AB" w:rsidRPr="005566D7" w:rsidRDefault="005522AB" w:rsidP="005522AB">
      <w:pPr>
        <w:pStyle w:val="af9"/>
        <w:spacing w:before="180" w:after="180"/>
        <w:ind w:firstLine="420"/>
        <w:rPr>
          <w:sz w:val="21"/>
          <w:szCs w:val="20"/>
        </w:rPr>
      </w:pPr>
      <w:r w:rsidRPr="005566D7">
        <w:rPr>
          <w:sz w:val="21"/>
          <w:szCs w:val="20"/>
        </w:rPr>
        <w:t>[11] A. L. Clements, S. Reece, T. Conner, R</w:t>
      </w:r>
      <w:r w:rsidRPr="005566D7">
        <w:rPr>
          <w:rFonts w:hint="eastAsia"/>
          <w:sz w:val="21"/>
          <w:szCs w:val="20"/>
        </w:rPr>
        <w:t>.</w:t>
      </w:r>
      <w:r w:rsidRPr="005566D7">
        <w:rPr>
          <w:sz w:val="21"/>
          <w:szCs w:val="20"/>
        </w:rPr>
        <w:t xml:space="preserve"> Williams. Observed data quality concerns involving low-cost air sensors. Atmos. Environ: X 3 (2019) 100034.</w:t>
      </w:r>
    </w:p>
    <w:p w:rsidR="005522AB" w:rsidRPr="005566D7" w:rsidRDefault="005522AB" w:rsidP="005522AB">
      <w:pPr>
        <w:pStyle w:val="af9"/>
        <w:spacing w:before="180" w:after="180"/>
        <w:ind w:firstLine="420"/>
        <w:rPr>
          <w:sz w:val="21"/>
          <w:szCs w:val="20"/>
        </w:rPr>
      </w:pPr>
      <w:r w:rsidRPr="005566D7">
        <w:rPr>
          <w:sz w:val="21"/>
          <w:szCs w:val="20"/>
        </w:rPr>
        <w:t>[12] Addressing PID Instruments Moisture Sensitivity. https://www.raesystems.com/sites/default/files/content/resources/Technical-Note-163_Addressing-PID-Instruments-Moisture-Sensitivity_08-15.pdf</w:t>
      </w:r>
    </w:p>
    <w:p w:rsidR="005522AB" w:rsidRPr="005522AB" w:rsidRDefault="005522AB" w:rsidP="00063EB9">
      <w:pPr>
        <w:pStyle w:val="af9"/>
        <w:spacing w:before="180" w:after="180"/>
        <w:ind w:firstLine="480"/>
      </w:pPr>
    </w:p>
    <w:p w:rsidR="00194D1D" w:rsidRPr="00063EB9" w:rsidRDefault="00194D1D">
      <w:pPr>
        <w:ind w:firstLine="480"/>
      </w:pPr>
    </w:p>
    <w:sectPr w:rsidR="00194D1D" w:rsidRPr="00063EB9" w:rsidSect="00F35931">
      <w:pgSz w:w="11906" w:h="16838"/>
      <w:pgMar w:top="1418" w:right="1134" w:bottom="1134" w:left="1418" w:header="708" w:footer="708" w:gutter="0"/>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20F4" w:rsidRDefault="00A020F4" w:rsidP="00FC48C0">
      <w:pPr>
        <w:spacing w:line="240" w:lineRule="auto"/>
        <w:ind w:firstLine="480"/>
      </w:pPr>
      <w:r>
        <w:separator/>
      </w:r>
    </w:p>
  </w:endnote>
  <w:endnote w:type="continuationSeparator" w:id="1">
    <w:p w:rsidR="00A020F4" w:rsidRDefault="00A020F4" w:rsidP="00FC48C0">
      <w:pPr>
        <w:spacing w:line="240" w:lineRule="auto"/>
        <w:ind w:firstLine="48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MingLiU">
    <w:altName w:val="細明體"/>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1" w:usb1="080E0000" w:usb2="0000000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083" w:rsidRDefault="00A020F4">
    <w:pPr>
      <w:pStyle w:val="a9"/>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083" w:rsidRDefault="003048BE">
    <w:pPr>
      <w:pStyle w:val="a9"/>
      <w:ind w:firstLine="360"/>
    </w:pPr>
    <w:r>
      <w:rPr>
        <w:rFonts w:hint="eastAsia"/>
      </w:rPr>
      <w:t>唯有惜时才能成功，唯有努力方可成就！</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083" w:rsidRDefault="00A020F4">
    <w:pPr>
      <w:pStyle w:val="a9"/>
      <w:ind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083" w:rsidRDefault="00A020F4">
    <w:pPr>
      <w:pStyle w:val="a9"/>
      <w:ind w:firstLine="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083" w:rsidRDefault="00A020F4">
    <w:pPr>
      <w:pStyle w:val="a9"/>
      <w:ind w:firstLine="360"/>
      <w:jc w:val="center"/>
      <w:rPr>
        <w:rFonts w:ascii="Times New Roman" w:hAnsi="Times New Roman"/>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083" w:rsidRDefault="00F35931">
    <w:pPr>
      <w:pStyle w:val="a9"/>
      <w:ind w:firstLine="360"/>
      <w:jc w:val="center"/>
      <w:rPr>
        <w:rFonts w:ascii="Times New Roman" w:hAnsi="Times New Roman"/>
      </w:rPr>
    </w:pPr>
    <w:r>
      <w:rPr>
        <w:rFonts w:ascii="Times New Roman" w:hAnsi="Times New Roman"/>
      </w:rPr>
      <w:fldChar w:fldCharType="begin"/>
    </w:r>
    <w:r w:rsidR="003048BE">
      <w:rPr>
        <w:rFonts w:ascii="Times New Roman" w:hAnsi="Times New Roman"/>
      </w:rPr>
      <w:instrText>PAGE   \* MERGEFORMAT</w:instrText>
    </w:r>
    <w:r>
      <w:rPr>
        <w:rFonts w:ascii="Times New Roman" w:hAnsi="Times New Roman"/>
      </w:rPr>
      <w:fldChar w:fldCharType="separate"/>
    </w:r>
    <w:r w:rsidR="00D84516" w:rsidRPr="00D84516">
      <w:rPr>
        <w:rFonts w:ascii="Times New Roman" w:hAnsi="Times New Roman"/>
        <w:noProof/>
        <w:lang w:val="zh-CN"/>
      </w:rPr>
      <w:t>24</w:t>
    </w:r>
    <w:r>
      <w:rPr>
        <w:rFonts w:ascii="Times New Roman" w:hAnsi="Times New Roman"/>
      </w:rPr>
      <w:fldChar w:fldCharType="end"/>
    </w:r>
  </w:p>
  <w:p w:rsidR="00987083" w:rsidRDefault="00A020F4">
    <w:pPr>
      <w:pStyle w:val="a9"/>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20F4" w:rsidRDefault="00A020F4" w:rsidP="00FC48C0">
      <w:pPr>
        <w:spacing w:line="240" w:lineRule="auto"/>
        <w:ind w:firstLine="480"/>
      </w:pPr>
      <w:r>
        <w:separator/>
      </w:r>
    </w:p>
  </w:footnote>
  <w:footnote w:type="continuationSeparator" w:id="1">
    <w:p w:rsidR="00A020F4" w:rsidRDefault="00A020F4" w:rsidP="00FC48C0">
      <w:pPr>
        <w:spacing w:line="240" w:lineRule="auto"/>
        <w:ind w:firstLine="4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083" w:rsidRDefault="00A020F4">
    <w:pPr>
      <w:pStyle w:val="aa"/>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083" w:rsidRDefault="00A020F4" w:rsidP="005871D1">
    <w:pPr>
      <w:pStyle w:val="aa"/>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083" w:rsidRDefault="00A020F4" w:rsidP="00F14083">
    <w:pPr>
      <w:pStyle w:val="aa"/>
      <w:pBdr>
        <w:bottom w:val="none" w:sz="0" w:space="0" w:color="auto"/>
      </w:pBdr>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33637A2"/>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A3045298"/>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AC6053BC"/>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3FDC57BE"/>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27C296A6"/>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E410C814"/>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62666C3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A6E295AC"/>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EDB624C0"/>
    <w:lvl w:ilvl="0">
      <w:start w:val="1"/>
      <w:numFmt w:val="decimal"/>
      <w:lvlText w:val="%1."/>
      <w:lvlJc w:val="left"/>
      <w:pPr>
        <w:tabs>
          <w:tab w:val="num" w:pos="360"/>
        </w:tabs>
        <w:ind w:left="360" w:hangingChars="200" w:hanging="360"/>
      </w:pPr>
    </w:lvl>
  </w:abstractNum>
  <w:abstractNum w:abstractNumId="9">
    <w:nsid w:val="FFFFFF89"/>
    <w:multiLevelType w:val="singleLevel"/>
    <w:tmpl w:val="C2B42764"/>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0BA12CA"/>
    <w:multiLevelType w:val="multilevel"/>
    <w:tmpl w:val="4EF8D228"/>
    <w:lvl w:ilvl="0">
      <w:start w:val="1"/>
      <w:numFmt w:val="decimal"/>
      <w:lvlText w:val="%1."/>
      <w:lvlJc w:val="left"/>
      <w:pPr>
        <w:ind w:left="360" w:hanging="360"/>
      </w:pPr>
      <w:rPr>
        <w:rFonts w:hint="default"/>
      </w:rPr>
    </w:lvl>
    <w:lvl w:ilvl="1">
      <w:start w:val="1"/>
      <w:numFmt w:val="decimal"/>
      <w:isLgl/>
      <w:lvlText w:val="%1.%2"/>
      <w:lvlJc w:val="left"/>
      <w:pPr>
        <w:ind w:left="900" w:hanging="4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48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800" w:hanging="1440"/>
      </w:pPr>
      <w:rPr>
        <w:rFonts w:hint="default"/>
      </w:rPr>
    </w:lvl>
    <w:lvl w:ilvl="8">
      <w:start w:val="1"/>
      <w:numFmt w:val="decimal"/>
      <w:isLgl/>
      <w:lvlText w:val="%1.%2.%3.%4.%5.%6.%7.%8.%9"/>
      <w:lvlJc w:val="left"/>
      <w:pPr>
        <w:ind w:left="5640" w:hanging="1800"/>
      </w:pPr>
      <w:rPr>
        <w:rFonts w:hint="default"/>
      </w:rPr>
    </w:lvl>
  </w:abstractNum>
  <w:abstractNum w:abstractNumId="11">
    <w:nsid w:val="0EAC19A7"/>
    <w:multiLevelType w:val="hybridMultilevel"/>
    <w:tmpl w:val="7DE06BEC"/>
    <w:lvl w:ilvl="0" w:tplc="D5221D04">
      <w:start w:val="1"/>
      <w:numFmt w:val="bullet"/>
      <w:lvlText w:val="•"/>
      <w:lvlJc w:val="left"/>
      <w:pPr>
        <w:tabs>
          <w:tab w:val="num" w:pos="720"/>
        </w:tabs>
        <w:ind w:left="720" w:hanging="360"/>
      </w:pPr>
      <w:rPr>
        <w:rFonts w:ascii="Arial" w:hAnsi="Arial" w:hint="default"/>
      </w:rPr>
    </w:lvl>
    <w:lvl w:ilvl="1" w:tplc="9F8436AC" w:tentative="1">
      <w:start w:val="1"/>
      <w:numFmt w:val="bullet"/>
      <w:lvlText w:val="•"/>
      <w:lvlJc w:val="left"/>
      <w:pPr>
        <w:tabs>
          <w:tab w:val="num" w:pos="1440"/>
        </w:tabs>
        <w:ind w:left="1440" w:hanging="360"/>
      </w:pPr>
      <w:rPr>
        <w:rFonts w:ascii="Arial" w:hAnsi="Arial" w:hint="default"/>
      </w:rPr>
    </w:lvl>
    <w:lvl w:ilvl="2" w:tplc="D43C8ADC" w:tentative="1">
      <w:start w:val="1"/>
      <w:numFmt w:val="bullet"/>
      <w:lvlText w:val="•"/>
      <w:lvlJc w:val="left"/>
      <w:pPr>
        <w:tabs>
          <w:tab w:val="num" w:pos="2160"/>
        </w:tabs>
        <w:ind w:left="2160" w:hanging="360"/>
      </w:pPr>
      <w:rPr>
        <w:rFonts w:ascii="Arial" w:hAnsi="Arial" w:hint="default"/>
      </w:rPr>
    </w:lvl>
    <w:lvl w:ilvl="3" w:tplc="B9AA4610" w:tentative="1">
      <w:start w:val="1"/>
      <w:numFmt w:val="bullet"/>
      <w:lvlText w:val="•"/>
      <w:lvlJc w:val="left"/>
      <w:pPr>
        <w:tabs>
          <w:tab w:val="num" w:pos="2880"/>
        </w:tabs>
        <w:ind w:left="2880" w:hanging="360"/>
      </w:pPr>
      <w:rPr>
        <w:rFonts w:ascii="Arial" w:hAnsi="Arial" w:hint="default"/>
      </w:rPr>
    </w:lvl>
    <w:lvl w:ilvl="4" w:tplc="57F85348" w:tentative="1">
      <w:start w:val="1"/>
      <w:numFmt w:val="bullet"/>
      <w:lvlText w:val="•"/>
      <w:lvlJc w:val="left"/>
      <w:pPr>
        <w:tabs>
          <w:tab w:val="num" w:pos="3600"/>
        </w:tabs>
        <w:ind w:left="3600" w:hanging="360"/>
      </w:pPr>
      <w:rPr>
        <w:rFonts w:ascii="Arial" w:hAnsi="Arial" w:hint="default"/>
      </w:rPr>
    </w:lvl>
    <w:lvl w:ilvl="5" w:tplc="4AB4655C" w:tentative="1">
      <w:start w:val="1"/>
      <w:numFmt w:val="bullet"/>
      <w:lvlText w:val="•"/>
      <w:lvlJc w:val="left"/>
      <w:pPr>
        <w:tabs>
          <w:tab w:val="num" w:pos="4320"/>
        </w:tabs>
        <w:ind w:left="4320" w:hanging="360"/>
      </w:pPr>
      <w:rPr>
        <w:rFonts w:ascii="Arial" w:hAnsi="Arial" w:hint="default"/>
      </w:rPr>
    </w:lvl>
    <w:lvl w:ilvl="6" w:tplc="F47247C0" w:tentative="1">
      <w:start w:val="1"/>
      <w:numFmt w:val="bullet"/>
      <w:lvlText w:val="•"/>
      <w:lvlJc w:val="left"/>
      <w:pPr>
        <w:tabs>
          <w:tab w:val="num" w:pos="5040"/>
        </w:tabs>
        <w:ind w:left="5040" w:hanging="360"/>
      </w:pPr>
      <w:rPr>
        <w:rFonts w:ascii="Arial" w:hAnsi="Arial" w:hint="default"/>
      </w:rPr>
    </w:lvl>
    <w:lvl w:ilvl="7" w:tplc="F2EE45B4" w:tentative="1">
      <w:start w:val="1"/>
      <w:numFmt w:val="bullet"/>
      <w:lvlText w:val="•"/>
      <w:lvlJc w:val="left"/>
      <w:pPr>
        <w:tabs>
          <w:tab w:val="num" w:pos="5760"/>
        </w:tabs>
        <w:ind w:left="5760" w:hanging="360"/>
      </w:pPr>
      <w:rPr>
        <w:rFonts w:ascii="Arial" w:hAnsi="Arial" w:hint="default"/>
      </w:rPr>
    </w:lvl>
    <w:lvl w:ilvl="8" w:tplc="55C032EE" w:tentative="1">
      <w:start w:val="1"/>
      <w:numFmt w:val="bullet"/>
      <w:lvlText w:val="•"/>
      <w:lvlJc w:val="left"/>
      <w:pPr>
        <w:tabs>
          <w:tab w:val="num" w:pos="6480"/>
        </w:tabs>
        <w:ind w:left="6480" w:hanging="360"/>
      </w:pPr>
      <w:rPr>
        <w:rFonts w:ascii="Arial" w:hAnsi="Arial" w:hint="default"/>
      </w:rPr>
    </w:lvl>
  </w:abstractNum>
  <w:abstractNum w:abstractNumId="12">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426" w:firstLine="0"/>
      </w:pPr>
      <w:rPr>
        <w:rFonts w:ascii="黑体" w:eastAsia="黑体" w:hAnsi="Times New Roman" w:hint="eastAsia"/>
        <w:b w:val="0"/>
        <w:i w:val="0"/>
        <w:color w:val="auto"/>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3">
    <w:nsid w:val="33AD35D6"/>
    <w:multiLevelType w:val="multilevel"/>
    <w:tmpl w:val="DD327690"/>
    <w:lvl w:ilvl="0">
      <w:start w:val="1"/>
      <w:numFmt w:val="decimal"/>
      <w:suff w:val="space"/>
      <w:lvlText w:val="%1"/>
      <w:lvlJc w:val="left"/>
      <w:pPr>
        <w:ind w:left="0" w:firstLine="0"/>
      </w:pPr>
      <w:rPr>
        <w:rFonts w:hint="eastAsia"/>
      </w:rPr>
    </w:lvl>
    <w:lvl w:ilvl="1">
      <w:start w:val="1"/>
      <w:numFmt w:val="decimal"/>
      <w:suff w:val="space"/>
      <w:lvlText w:val="%1.%2"/>
      <w:lvlJc w:val="left"/>
      <w:pPr>
        <w:ind w:left="0" w:firstLine="0"/>
      </w:pPr>
      <w:rPr>
        <w:rFonts w:hint="eastAsia"/>
        <w:i w:val="0"/>
        <w:iCs w:val="0"/>
        <w:caps w:val="0"/>
        <w:smallCaps w:val="0"/>
        <w:strike w:val="0"/>
        <w:dstrike w:val="0"/>
        <w:vanish w:val="0"/>
        <w:color w:val="000000"/>
        <w:spacing w:val="0"/>
        <w:position w:val="0"/>
        <w:u w:val="none"/>
        <w:effect w:val="none"/>
        <w:vertAlign w:val="baseline"/>
        <w:em w:val="none"/>
      </w:rPr>
    </w:lvl>
    <w:lvl w:ilvl="2">
      <w:start w:val="1"/>
      <w:numFmt w:val="decimal"/>
      <w:lvlRestart w:val="1"/>
      <w:suff w:val="space"/>
      <w:lvlText w:val="%1.%2.%3"/>
      <w:lvlJc w:val="left"/>
      <w:pPr>
        <w:ind w:left="0" w:firstLine="0"/>
      </w:pPr>
      <w:rPr>
        <w:rFonts w:cs="Times New Roman"/>
        <w:i w:val="0"/>
        <w:iCs w:val="0"/>
        <w:caps w:val="0"/>
        <w:smallCaps w:val="0"/>
        <w:strike w:val="0"/>
        <w:dstrike w:val="0"/>
        <w:outline w:val="0"/>
        <w:shadow w:val="0"/>
        <w:emboss w:val="0"/>
        <w:imprint w:val="0"/>
        <w:noProof w:val="0"/>
        <w:vanish w:val="0"/>
        <w:spacing w:val="0"/>
        <w:position w:val="0"/>
        <w:u w:val="none"/>
        <w:effect w:val="none"/>
        <w:vertAlign w:val="baseline"/>
        <w:em w:val="none"/>
        <w:lang/>
        <w:specVanish w:val="0"/>
      </w:rPr>
    </w:lvl>
    <w:lvl w:ilvl="3">
      <w:start w:val="1"/>
      <w:numFmt w:val="decimal"/>
      <w:suff w:val="space"/>
      <w:lvlText w:val="%1.%2.%3.%4"/>
      <w:lvlJc w:val="left"/>
      <w:pPr>
        <w:ind w:left="0" w:firstLine="0"/>
      </w:pPr>
      <w:rPr>
        <w:rFonts w:hint="eastAsia"/>
      </w:rPr>
    </w:lvl>
    <w:lvl w:ilvl="4">
      <w:start w:val="1"/>
      <w:numFmt w:val="lowerLetter"/>
      <w:lvlText w:val="%5)"/>
      <w:lvlJc w:val="left"/>
      <w:pPr>
        <w:ind w:left="0" w:firstLine="0"/>
      </w:pPr>
      <w:rPr>
        <w:rFonts w:hint="eastAsia"/>
      </w:rPr>
    </w:lvl>
    <w:lvl w:ilvl="5">
      <w:start w:val="1"/>
      <w:numFmt w:val="lowerRoman"/>
      <w:lvlText w:val="%6."/>
      <w:lvlJc w:val="right"/>
      <w:pPr>
        <w:ind w:left="0" w:firstLine="0"/>
      </w:pPr>
      <w:rPr>
        <w:rFonts w:hint="eastAsia"/>
      </w:rPr>
    </w:lvl>
    <w:lvl w:ilvl="6">
      <w:start w:val="1"/>
      <w:numFmt w:val="decimal"/>
      <w:lvlText w:val="%7."/>
      <w:lvlJc w:val="left"/>
      <w:pPr>
        <w:ind w:left="0" w:firstLine="0"/>
      </w:pPr>
      <w:rPr>
        <w:rFonts w:hint="eastAsia"/>
      </w:rPr>
    </w:lvl>
    <w:lvl w:ilvl="7">
      <w:start w:val="1"/>
      <w:numFmt w:val="lowerLetter"/>
      <w:lvlText w:val="%8)"/>
      <w:lvlJc w:val="left"/>
      <w:pPr>
        <w:ind w:left="0" w:firstLine="0"/>
      </w:pPr>
      <w:rPr>
        <w:rFonts w:hint="eastAsia"/>
      </w:rPr>
    </w:lvl>
    <w:lvl w:ilvl="8">
      <w:start w:val="1"/>
      <w:numFmt w:val="lowerRoman"/>
      <w:lvlText w:val="%9."/>
      <w:lvlJc w:val="right"/>
      <w:pPr>
        <w:ind w:left="0" w:firstLine="0"/>
      </w:pPr>
      <w:rPr>
        <w:rFonts w:hint="eastAsia"/>
      </w:rPr>
    </w:lvl>
  </w:abstractNum>
  <w:abstractNum w:abstractNumId="14">
    <w:nsid w:val="34AC5D63"/>
    <w:multiLevelType w:val="multilevel"/>
    <w:tmpl w:val="AAA276FE"/>
    <w:lvl w:ilvl="0">
      <w:start w:val="1"/>
      <w:numFmt w:val="none"/>
      <w:lvlText w:val=""/>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nsid w:val="4A3D4F3A"/>
    <w:multiLevelType w:val="hybridMultilevel"/>
    <w:tmpl w:val="66900B86"/>
    <w:lvl w:ilvl="0" w:tplc="9650EEE6">
      <w:start w:val="1"/>
      <w:numFmt w:val="bullet"/>
      <w:lvlText w:val="•"/>
      <w:lvlJc w:val="left"/>
      <w:pPr>
        <w:tabs>
          <w:tab w:val="num" w:pos="720"/>
        </w:tabs>
        <w:ind w:left="720" w:hanging="360"/>
      </w:pPr>
      <w:rPr>
        <w:rFonts w:ascii="Arial" w:hAnsi="Arial" w:hint="default"/>
      </w:rPr>
    </w:lvl>
    <w:lvl w:ilvl="1" w:tplc="B3685476" w:tentative="1">
      <w:start w:val="1"/>
      <w:numFmt w:val="bullet"/>
      <w:lvlText w:val="•"/>
      <w:lvlJc w:val="left"/>
      <w:pPr>
        <w:tabs>
          <w:tab w:val="num" w:pos="1440"/>
        </w:tabs>
        <w:ind w:left="1440" w:hanging="360"/>
      </w:pPr>
      <w:rPr>
        <w:rFonts w:ascii="Arial" w:hAnsi="Arial" w:hint="default"/>
      </w:rPr>
    </w:lvl>
    <w:lvl w:ilvl="2" w:tplc="99A257BE" w:tentative="1">
      <w:start w:val="1"/>
      <w:numFmt w:val="bullet"/>
      <w:lvlText w:val="•"/>
      <w:lvlJc w:val="left"/>
      <w:pPr>
        <w:tabs>
          <w:tab w:val="num" w:pos="2160"/>
        </w:tabs>
        <w:ind w:left="2160" w:hanging="360"/>
      </w:pPr>
      <w:rPr>
        <w:rFonts w:ascii="Arial" w:hAnsi="Arial" w:hint="default"/>
      </w:rPr>
    </w:lvl>
    <w:lvl w:ilvl="3" w:tplc="A5A64002" w:tentative="1">
      <w:start w:val="1"/>
      <w:numFmt w:val="bullet"/>
      <w:lvlText w:val="•"/>
      <w:lvlJc w:val="left"/>
      <w:pPr>
        <w:tabs>
          <w:tab w:val="num" w:pos="2880"/>
        </w:tabs>
        <w:ind w:left="2880" w:hanging="360"/>
      </w:pPr>
      <w:rPr>
        <w:rFonts w:ascii="Arial" w:hAnsi="Arial" w:hint="default"/>
      </w:rPr>
    </w:lvl>
    <w:lvl w:ilvl="4" w:tplc="E3C46EF2" w:tentative="1">
      <w:start w:val="1"/>
      <w:numFmt w:val="bullet"/>
      <w:lvlText w:val="•"/>
      <w:lvlJc w:val="left"/>
      <w:pPr>
        <w:tabs>
          <w:tab w:val="num" w:pos="3600"/>
        </w:tabs>
        <w:ind w:left="3600" w:hanging="360"/>
      </w:pPr>
      <w:rPr>
        <w:rFonts w:ascii="Arial" w:hAnsi="Arial" w:hint="default"/>
      </w:rPr>
    </w:lvl>
    <w:lvl w:ilvl="5" w:tplc="944494BA" w:tentative="1">
      <w:start w:val="1"/>
      <w:numFmt w:val="bullet"/>
      <w:lvlText w:val="•"/>
      <w:lvlJc w:val="left"/>
      <w:pPr>
        <w:tabs>
          <w:tab w:val="num" w:pos="4320"/>
        </w:tabs>
        <w:ind w:left="4320" w:hanging="360"/>
      </w:pPr>
      <w:rPr>
        <w:rFonts w:ascii="Arial" w:hAnsi="Arial" w:hint="default"/>
      </w:rPr>
    </w:lvl>
    <w:lvl w:ilvl="6" w:tplc="2EF604E6" w:tentative="1">
      <w:start w:val="1"/>
      <w:numFmt w:val="bullet"/>
      <w:lvlText w:val="•"/>
      <w:lvlJc w:val="left"/>
      <w:pPr>
        <w:tabs>
          <w:tab w:val="num" w:pos="5040"/>
        </w:tabs>
        <w:ind w:left="5040" w:hanging="360"/>
      </w:pPr>
      <w:rPr>
        <w:rFonts w:ascii="Arial" w:hAnsi="Arial" w:hint="default"/>
      </w:rPr>
    </w:lvl>
    <w:lvl w:ilvl="7" w:tplc="61B824A8" w:tentative="1">
      <w:start w:val="1"/>
      <w:numFmt w:val="bullet"/>
      <w:lvlText w:val="•"/>
      <w:lvlJc w:val="left"/>
      <w:pPr>
        <w:tabs>
          <w:tab w:val="num" w:pos="5760"/>
        </w:tabs>
        <w:ind w:left="5760" w:hanging="360"/>
      </w:pPr>
      <w:rPr>
        <w:rFonts w:ascii="Arial" w:hAnsi="Arial" w:hint="default"/>
      </w:rPr>
    </w:lvl>
    <w:lvl w:ilvl="8" w:tplc="B1768880" w:tentative="1">
      <w:start w:val="1"/>
      <w:numFmt w:val="bullet"/>
      <w:lvlText w:val="•"/>
      <w:lvlJc w:val="left"/>
      <w:pPr>
        <w:tabs>
          <w:tab w:val="num" w:pos="6480"/>
        </w:tabs>
        <w:ind w:left="6480" w:hanging="360"/>
      </w:pPr>
      <w:rPr>
        <w:rFonts w:ascii="Arial" w:hAnsi="Arial" w:hint="default"/>
      </w:rPr>
    </w:lvl>
  </w:abstractNum>
  <w:abstractNum w:abstractNumId="16">
    <w:nsid w:val="6B7D7778"/>
    <w:multiLevelType w:val="hybridMultilevel"/>
    <w:tmpl w:val="D1880D62"/>
    <w:lvl w:ilvl="0" w:tplc="62C0FF9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6FEF752E"/>
    <w:multiLevelType w:val="hybridMultilevel"/>
    <w:tmpl w:val="4AECA9A0"/>
    <w:lvl w:ilvl="0" w:tplc="CC9E5EEA">
      <w:start w:val="1"/>
      <w:numFmt w:val="bullet"/>
      <w:lvlText w:val="•"/>
      <w:lvlJc w:val="left"/>
      <w:pPr>
        <w:tabs>
          <w:tab w:val="num" w:pos="720"/>
        </w:tabs>
        <w:ind w:left="720" w:hanging="360"/>
      </w:pPr>
      <w:rPr>
        <w:rFonts w:ascii="Arial" w:hAnsi="Arial" w:hint="default"/>
      </w:rPr>
    </w:lvl>
    <w:lvl w:ilvl="1" w:tplc="CFA8E7D8" w:tentative="1">
      <w:start w:val="1"/>
      <w:numFmt w:val="bullet"/>
      <w:lvlText w:val="•"/>
      <w:lvlJc w:val="left"/>
      <w:pPr>
        <w:tabs>
          <w:tab w:val="num" w:pos="1440"/>
        </w:tabs>
        <w:ind w:left="1440" w:hanging="360"/>
      </w:pPr>
      <w:rPr>
        <w:rFonts w:ascii="Arial" w:hAnsi="Arial" w:hint="default"/>
      </w:rPr>
    </w:lvl>
    <w:lvl w:ilvl="2" w:tplc="C80CE7A0" w:tentative="1">
      <w:start w:val="1"/>
      <w:numFmt w:val="bullet"/>
      <w:lvlText w:val="•"/>
      <w:lvlJc w:val="left"/>
      <w:pPr>
        <w:tabs>
          <w:tab w:val="num" w:pos="2160"/>
        </w:tabs>
        <w:ind w:left="2160" w:hanging="360"/>
      </w:pPr>
      <w:rPr>
        <w:rFonts w:ascii="Arial" w:hAnsi="Arial" w:hint="default"/>
      </w:rPr>
    </w:lvl>
    <w:lvl w:ilvl="3" w:tplc="A59CE27C" w:tentative="1">
      <w:start w:val="1"/>
      <w:numFmt w:val="bullet"/>
      <w:lvlText w:val="•"/>
      <w:lvlJc w:val="left"/>
      <w:pPr>
        <w:tabs>
          <w:tab w:val="num" w:pos="2880"/>
        </w:tabs>
        <w:ind w:left="2880" w:hanging="360"/>
      </w:pPr>
      <w:rPr>
        <w:rFonts w:ascii="Arial" w:hAnsi="Arial" w:hint="default"/>
      </w:rPr>
    </w:lvl>
    <w:lvl w:ilvl="4" w:tplc="3CD082C0" w:tentative="1">
      <w:start w:val="1"/>
      <w:numFmt w:val="bullet"/>
      <w:lvlText w:val="•"/>
      <w:lvlJc w:val="left"/>
      <w:pPr>
        <w:tabs>
          <w:tab w:val="num" w:pos="3600"/>
        </w:tabs>
        <w:ind w:left="3600" w:hanging="360"/>
      </w:pPr>
      <w:rPr>
        <w:rFonts w:ascii="Arial" w:hAnsi="Arial" w:hint="default"/>
      </w:rPr>
    </w:lvl>
    <w:lvl w:ilvl="5" w:tplc="7D4404D8" w:tentative="1">
      <w:start w:val="1"/>
      <w:numFmt w:val="bullet"/>
      <w:lvlText w:val="•"/>
      <w:lvlJc w:val="left"/>
      <w:pPr>
        <w:tabs>
          <w:tab w:val="num" w:pos="4320"/>
        </w:tabs>
        <w:ind w:left="4320" w:hanging="360"/>
      </w:pPr>
      <w:rPr>
        <w:rFonts w:ascii="Arial" w:hAnsi="Arial" w:hint="default"/>
      </w:rPr>
    </w:lvl>
    <w:lvl w:ilvl="6" w:tplc="199014FE" w:tentative="1">
      <w:start w:val="1"/>
      <w:numFmt w:val="bullet"/>
      <w:lvlText w:val="•"/>
      <w:lvlJc w:val="left"/>
      <w:pPr>
        <w:tabs>
          <w:tab w:val="num" w:pos="5040"/>
        </w:tabs>
        <w:ind w:left="5040" w:hanging="360"/>
      </w:pPr>
      <w:rPr>
        <w:rFonts w:ascii="Arial" w:hAnsi="Arial" w:hint="default"/>
      </w:rPr>
    </w:lvl>
    <w:lvl w:ilvl="7" w:tplc="9CFE5E62" w:tentative="1">
      <w:start w:val="1"/>
      <w:numFmt w:val="bullet"/>
      <w:lvlText w:val="•"/>
      <w:lvlJc w:val="left"/>
      <w:pPr>
        <w:tabs>
          <w:tab w:val="num" w:pos="5760"/>
        </w:tabs>
        <w:ind w:left="5760" w:hanging="360"/>
      </w:pPr>
      <w:rPr>
        <w:rFonts w:ascii="Arial" w:hAnsi="Arial" w:hint="default"/>
      </w:rPr>
    </w:lvl>
    <w:lvl w:ilvl="8" w:tplc="5A7C9C7C" w:tentative="1">
      <w:start w:val="1"/>
      <w:numFmt w:val="bullet"/>
      <w:lvlText w:val="•"/>
      <w:lvlJc w:val="left"/>
      <w:pPr>
        <w:tabs>
          <w:tab w:val="num" w:pos="6480"/>
        </w:tabs>
        <w:ind w:left="6480" w:hanging="360"/>
      </w:pPr>
      <w:rPr>
        <w:rFonts w:ascii="Arial" w:hAnsi="Arial" w:hint="default"/>
      </w:rPr>
    </w:lvl>
  </w:abstractNum>
  <w:num w:numId="1">
    <w:abstractNumId w:val="13"/>
  </w:num>
  <w:num w:numId="2">
    <w:abstractNumId w:val="13"/>
  </w:num>
  <w:num w:numId="3">
    <w:abstractNumId w:val="13"/>
  </w:num>
  <w:num w:numId="4">
    <w:abstractNumId w:val="13"/>
  </w:num>
  <w:num w:numId="5">
    <w:abstractNumId w:val="13"/>
  </w:num>
  <w:num w:numId="6">
    <w:abstractNumId w:val="12"/>
  </w:num>
  <w:num w:numId="7">
    <w:abstractNumId w:val="11"/>
  </w:num>
  <w:num w:numId="8">
    <w:abstractNumId w:val="17"/>
  </w:num>
  <w:num w:numId="9">
    <w:abstractNumId w:val="15"/>
  </w:num>
  <w:num w:numId="10">
    <w:abstractNumId w:val="8"/>
  </w:num>
  <w:num w:numId="11">
    <w:abstractNumId w:val="3"/>
  </w:num>
  <w:num w:numId="12">
    <w:abstractNumId w:val="2"/>
  </w:num>
  <w:num w:numId="13">
    <w:abstractNumId w:val="1"/>
  </w:num>
  <w:num w:numId="14">
    <w:abstractNumId w:val="0"/>
  </w:num>
  <w:num w:numId="15">
    <w:abstractNumId w:val="9"/>
  </w:num>
  <w:num w:numId="16">
    <w:abstractNumId w:val="7"/>
  </w:num>
  <w:num w:numId="17">
    <w:abstractNumId w:val="6"/>
  </w:num>
  <w:num w:numId="18">
    <w:abstractNumId w:val="5"/>
  </w:num>
  <w:num w:numId="19">
    <w:abstractNumId w:val="4"/>
  </w:num>
  <w:num w:numId="20">
    <w:abstractNumId w:val="10"/>
  </w:num>
  <w:num w:numId="21">
    <w:abstractNumId w:val="14"/>
  </w:num>
  <w:num w:numId="2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F0AD2"/>
    <w:rsid w:val="000001E8"/>
    <w:rsid w:val="00007A03"/>
    <w:rsid w:val="000302F2"/>
    <w:rsid w:val="00041E6C"/>
    <w:rsid w:val="0004239F"/>
    <w:rsid w:val="0005061C"/>
    <w:rsid w:val="00063EB9"/>
    <w:rsid w:val="0006630F"/>
    <w:rsid w:val="00073826"/>
    <w:rsid w:val="00086ED3"/>
    <w:rsid w:val="00096D62"/>
    <w:rsid w:val="00097DC2"/>
    <w:rsid w:val="000B7E7E"/>
    <w:rsid w:val="000C58C6"/>
    <w:rsid w:val="000D21E2"/>
    <w:rsid w:val="000F30C3"/>
    <w:rsid w:val="000F3DA3"/>
    <w:rsid w:val="00113F40"/>
    <w:rsid w:val="00122D56"/>
    <w:rsid w:val="00126F56"/>
    <w:rsid w:val="0013247D"/>
    <w:rsid w:val="00140506"/>
    <w:rsid w:val="00181F6A"/>
    <w:rsid w:val="00193021"/>
    <w:rsid w:val="00194D1D"/>
    <w:rsid w:val="001A2B8A"/>
    <w:rsid w:val="001B2D50"/>
    <w:rsid w:val="001C71C8"/>
    <w:rsid w:val="001D1493"/>
    <w:rsid w:val="001E58CB"/>
    <w:rsid w:val="001E5BDA"/>
    <w:rsid w:val="001F306B"/>
    <w:rsid w:val="00200E54"/>
    <w:rsid w:val="00202430"/>
    <w:rsid w:val="0020773D"/>
    <w:rsid w:val="002336A6"/>
    <w:rsid w:val="00241BE7"/>
    <w:rsid w:val="00244223"/>
    <w:rsid w:val="00267351"/>
    <w:rsid w:val="00283DEF"/>
    <w:rsid w:val="002B59B9"/>
    <w:rsid w:val="002C2BF0"/>
    <w:rsid w:val="002D2E81"/>
    <w:rsid w:val="002E05D9"/>
    <w:rsid w:val="002E0BAE"/>
    <w:rsid w:val="002E10AE"/>
    <w:rsid w:val="002F1949"/>
    <w:rsid w:val="002F38A0"/>
    <w:rsid w:val="002F7491"/>
    <w:rsid w:val="003032E4"/>
    <w:rsid w:val="003048BE"/>
    <w:rsid w:val="00310E76"/>
    <w:rsid w:val="0032050B"/>
    <w:rsid w:val="00321ACB"/>
    <w:rsid w:val="003319D9"/>
    <w:rsid w:val="00333F37"/>
    <w:rsid w:val="00334A11"/>
    <w:rsid w:val="00344E68"/>
    <w:rsid w:val="003478CF"/>
    <w:rsid w:val="00396918"/>
    <w:rsid w:val="003A314B"/>
    <w:rsid w:val="003A6894"/>
    <w:rsid w:val="003C3E88"/>
    <w:rsid w:val="003F0830"/>
    <w:rsid w:val="00401CFA"/>
    <w:rsid w:val="00402F16"/>
    <w:rsid w:val="004136F1"/>
    <w:rsid w:val="00417586"/>
    <w:rsid w:val="00424A69"/>
    <w:rsid w:val="00437C29"/>
    <w:rsid w:val="00440DD3"/>
    <w:rsid w:val="004504E2"/>
    <w:rsid w:val="00450C64"/>
    <w:rsid w:val="004539D3"/>
    <w:rsid w:val="00457320"/>
    <w:rsid w:val="004666DF"/>
    <w:rsid w:val="004834BC"/>
    <w:rsid w:val="00491E40"/>
    <w:rsid w:val="004A5184"/>
    <w:rsid w:val="004C01D1"/>
    <w:rsid w:val="004D0D94"/>
    <w:rsid w:val="004D1C5F"/>
    <w:rsid w:val="004D5339"/>
    <w:rsid w:val="004E5F8A"/>
    <w:rsid w:val="005356F1"/>
    <w:rsid w:val="005522AB"/>
    <w:rsid w:val="005566D7"/>
    <w:rsid w:val="00582859"/>
    <w:rsid w:val="00590AFD"/>
    <w:rsid w:val="00590F94"/>
    <w:rsid w:val="005C38D5"/>
    <w:rsid w:val="005D1F18"/>
    <w:rsid w:val="005F0123"/>
    <w:rsid w:val="005F6671"/>
    <w:rsid w:val="006017A5"/>
    <w:rsid w:val="00605E43"/>
    <w:rsid w:val="00617BD9"/>
    <w:rsid w:val="00622B2E"/>
    <w:rsid w:val="00637EBE"/>
    <w:rsid w:val="00646558"/>
    <w:rsid w:val="00646D13"/>
    <w:rsid w:val="006704C0"/>
    <w:rsid w:val="0067242B"/>
    <w:rsid w:val="00682B15"/>
    <w:rsid w:val="006A2085"/>
    <w:rsid w:val="006A3CCB"/>
    <w:rsid w:val="006B34D5"/>
    <w:rsid w:val="006B474D"/>
    <w:rsid w:val="006D1B58"/>
    <w:rsid w:val="006D29D9"/>
    <w:rsid w:val="006D5571"/>
    <w:rsid w:val="006D68F5"/>
    <w:rsid w:val="006E1F52"/>
    <w:rsid w:val="006E2074"/>
    <w:rsid w:val="006F348E"/>
    <w:rsid w:val="006F3881"/>
    <w:rsid w:val="006F3D00"/>
    <w:rsid w:val="006F7412"/>
    <w:rsid w:val="00704DD8"/>
    <w:rsid w:val="00706763"/>
    <w:rsid w:val="00720D71"/>
    <w:rsid w:val="00725564"/>
    <w:rsid w:val="00733A77"/>
    <w:rsid w:val="00735583"/>
    <w:rsid w:val="0075639E"/>
    <w:rsid w:val="007676B8"/>
    <w:rsid w:val="00767E2D"/>
    <w:rsid w:val="007707D0"/>
    <w:rsid w:val="00773AB8"/>
    <w:rsid w:val="007949C6"/>
    <w:rsid w:val="007B3C43"/>
    <w:rsid w:val="007B694F"/>
    <w:rsid w:val="007C0D51"/>
    <w:rsid w:val="007D5D58"/>
    <w:rsid w:val="007E2CD7"/>
    <w:rsid w:val="007F0AD2"/>
    <w:rsid w:val="00800EA4"/>
    <w:rsid w:val="00835D97"/>
    <w:rsid w:val="00851EF4"/>
    <w:rsid w:val="00852329"/>
    <w:rsid w:val="00872CA6"/>
    <w:rsid w:val="0089360D"/>
    <w:rsid w:val="008937D7"/>
    <w:rsid w:val="00895A00"/>
    <w:rsid w:val="008A561E"/>
    <w:rsid w:val="008B0D7C"/>
    <w:rsid w:val="008B2967"/>
    <w:rsid w:val="008B7DB4"/>
    <w:rsid w:val="008B7FA6"/>
    <w:rsid w:val="008C09BD"/>
    <w:rsid w:val="008C11D3"/>
    <w:rsid w:val="008C2C86"/>
    <w:rsid w:val="008D4DF1"/>
    <w:rsid w:val="008D5BF0"/>
    <w:rsid w:val="0093169E"/>
    <w:rsid w:val="00945714"/>
    <w:rsid w:val="009503AC"/>
    <w:rsid w:val="00960877"/>
    <w:rsid w:val="009730CA"/>
    <w:rsid w:val="00975406"/>
    <w:rsid w:val="00982683"/>
    <w:rsid w:val="0098378B"/>
    <w:rsid w:val="00984666"/>
    <w:rsid w:val="00984B4F"/>
    <w:rsid w:val="0098615A"/>
    <w:rsid w:val="00993DBD"/>
    <w:rsid w:val="00995719"/>
    <w:rsid w:val="00996F76"/>
    <w:rsid w:val="009D25FE"/>
    <w:rsid w:val="009D32DD"/>
    <w:rsid w:val="009E1F8F"/>
    <w:rsid w:val="009E620B"/>
    <w:rsid w:val="009F2824"/>
    <w:rsid w:val="009F314A"/>
    <w:rsid w:val="00A020F4"/>
    <w:rsid w:val="00A026BB"/>
    <w:rsid w:val="00A02D3C"/>
    <w:rsid w:val="00A0757A"/>
    <w:rsid w:val="00A13046"/>
    <w:rsid w:val="00A2774E"/>
    <w:rsid w:val="00A34096"/>
    <w:rsid w:val="00A433C7"/>
    <w:rsid w:val="00A52FA4"/>
    <w:rsid w:val="00A62B40"/>
    <w:rsid w:val="00A64BD8"/>
    <w:rsid w:val="00A65B3D"/>
    <w:rsid w:val="00A67722"/>
    <w:rsid w:val="00A7069B"/>
    <w:rsid w:val="00A87957"/>
    <w:rsid w:val="00AA361F"/>
    <w:rsid w:val="00AB174A"/>
    <w:rsid w:val="00AB7FCF"/>
    <w:rsid w:val="00AC043E"/>
    <w:rsid w:val="00AD0105"/>
    <w:rsid w:val="00AE3B72"/>
    <w:rsid w:val="00AE6DD4"/>
    <w:rsid w:val="00B052D1"/>
    <w:rsid w:val="00B21EBD"/>
    <w:rsid w:val="00B2324F"/>
    <w:rsid w:val="00B23BD7"/>
    <w:rsid w:val="00B24CF2"/>
    <w:rsid w:val="00B51141"/>
    <w:rsid w:val="00B63F97"/>
    <w:rsid w:val="00B83598"/>
    <w:rsid w:val="00B871EB"/>
    <w:rsid w:val="00B91D9B"/>
    <w:rsid w:val="00BB00DA"/>
    <w:rsid w:val="00BB01CA"/>
    <w:rsid w:val="00BB1B4B"/>
    <w:rsid w:val="00BC093F"/>
    <w:rsid w:val="00BE6729"/>
    <w:rsid w:val="00BF42EC"/>
    <w:rsid w:val="00BF6A90"/>
    <w:rsid w:val="00C15DC8"/>
    <w:rsid w:val="00C20C4E"/>
    <w:rsid w:val="00C2498C"/>
    <w:rsid w:val="00C2653C"/>
    <w:rsid w:val="00C3626F"/>
    <w:rsid w:val="00C60294"/>
    <w:rsid w:val="00C628C2"/>
    <w:rsid w:val="00C64EB2"/>
    <w:rsid w:val="00C818BE"/>
    <w:rsid w:val="00CB3E24"/>
    <w:rsid w:val="00CC24B2"/>
    <w:rsid w:val="00CC332F"/>
    <w:rsid w:val="00CE19E7"/>
    <w:rsid w:val="00CE23C3"/>
    <w:rsid w:val="00D161D5"/>
    <w:rsid w:val="00D170C6"/>
    <w:rsid w:val="00D22666"/>
    <w:rsid w:val="00D251D8"/>
    <w:rsid w:val="00D261AE"/>
    <w:rsid w:val="00D40765"/>
    <w:rsid w:val="00D56247"/>
    <w:rsid w:val="00D57BE8"/>
    <w:rsid w:val="00D65FC5"/>
    <w:rsid w:val="00D727C4"/>
    <w:rsid w:val="00D80A3A"/>
    <w:rsid w:val="00D836CA"/>
    <w:rsid w:val="00D84516"/>
    <w:rsid w:val="00D936F7"/>
    <w:rsid w:val="00D93D66"/>
    <w:rsid w:val="00DA5AAC"/>
    <w:rsid w:val="00DA6BFA"/>
    <w:rsid w:val="00DC4393"/>
    <w:rsid w:val="00DD0CD4"/>
    <w:rsid w:val="00DF4FC7"/>
    <w:rsid w:val="00E22BF1"/>
    <w:rsid w:val="00E33709"/>
    <w:rsid w:val="00E33756"/>
    <w:rsid w:val="00E477D6"/>
    <w:rsid w:val="00E52B12"/>
    <w:rsid w:val="00E64B32"/>
    <w:rsid w:val="00E72E7F"/>
    <w:rsid w:val="00E77D69"/>
    <w:rsid w:val="00EA2726"/>
    <w:rsid w:val="00EA378B"/>
    <w:rsid w:val="00EA62D0"/>
    <w:rsid w:val="00EA6786"/>
    <w:rsid w:val="00EA7707"/>
    <w:rsid w:val="00EB6145"/>
    <w:rsid w:val="00EC51CA"/>
    <w:rsid w:val="00EC5AC6"/>
    <w:rsid w:val="00ED1FBC"/>
    <w:rsid w:val="00ED292D"/>
    <w:rsid w:val="00ED7090"/>
    <w:rsid w:val="00EE0F78"/>
    <w:rsid w:val="00EE4897"/>
    <w:rsid w:val="00EE5791"/>
    <w:rsid w:val="00EF00E4"/>
    <w:rsid w:val="00EF0332"/>
    <w:rsid w:val="00EF403A"/>
    <w:rsid w:val="00F0095F"/>
    <w:rsid w:val="00F21343"/>
    <w:rsid w:val="00F32EBD"/>
    <w:rsid w:val="00F3542A"/>
    <w:rsid w:val="00F35931"/>
    <w:rsid w:val="00F42782"/>
    <w:rsid w:val="00F44774"/>
    <w:rsid w:val="00F45021"/>
    <w:rsid w:val="00F56FDC"/>
    <w:rsid w:val="00F627C1"/>
    <w:rsid w:val="00F74197"/>
    <w:rsid w:val="00F84747"/>
    <w:rsid w:val="00F90117"/>
    <w:rsid w:val="00F91B8B"/>
    <w:rsid w:val="00FA40B7"/>
    <w:rsid w:val="00FB60B3"/>
    <w:rsid w:val="00FB6E8B"/>
    <w:rsid w:val="00FC11F2"/>
    <w:rsid w:val="00FC48C0"/>
    <w:rsid w:val="00FC5E7A"/>
    <w:rsid w:val="00FD6B0F"/>
    <w:rsid w:val="00FE342F"/>
    <w:rsid w:val="00FF60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Date" w:uiPriority="0"/>
    <w:lsdException w:name="Hyperlink"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7F0AD2"/>
    <w:pPr>
      <w:widowControl w:val="0"/>
      <w:spacing w:line="360" w:lineRule="auto"/>
      <w:ind w:firstLineChars="200" w:firstLine="200"/>
      <w:jc w:val="both"/>
    </w:pPr>
    <w:rPr>
      <w:rFonts w:ascii="Times New Roman" w:eastAsia="宋体" w:hAnsi="Times New Roman" w:cs="Times New Roman"/>
      <w:sz w:val="24"/>
      <w:szCs w:val="24"/>
    </w:rPr>
  </w:style>
  <w:style w:type="paragraph" w:styleId="1">
    <w:name w:val="heading 1"/>
    <w:aliases w:val="一级标题"/>
    <w:basedOn w:val="a1"/>
    <w:next w:val="a1"/>
    <w:link w:val="1Char"/>
    <w:uiPriority w:val="9"/>
    <w:qFormat/>
    <w:rsid w:val="00FC48C0"/>
    <w:pPr>
      <w:spacing w:beforeLines="100" w:afterLines="100" w:line="300" w:lineRule="auto"/>
      <w:ind w:firstLineChars="0" w:firstLine="0"/>
      <w:outlineLvl w:val="0"/>
    </w:pPr>
    <w:rPr>
      <w:rFonts w:ascii="Arial" w:eastAsia="黑体" w:hAnsi="Arial"/>
      <w:b/>
      <w:bCs/>
      <w:kern w:val="44"/>
      <w:sz w:val="30"/>
      <w:szCs w:val="44"/>
    </w:rPr>
  </w:style>
  <w:style w:type="paragraph" w:styleId="2">
    <w:name w:val="heading 2"/>
    <w:aliases w:val="二级标题"/>
    <w:basedOn w:val="a1"/>
    <w:next w:val="a1"/>
    <w:link w:val="2Char"/>
    <w:uiPriority w:val="99"/>
    <w:unhideWhenUsed/>
    <w:qFormat/>
    <w:rsid w:val="00096D62"/>
    <w:pPr>
      <w:spacing w:beforeLines="50" w:afterLines="50" w:line="300" w:lineRule="auto"/>
      <w:ind w:firstLineChars="0" w:firstLine="0"/>
      <w:outlineLvl w:val="1"/>
    </w:pPr>
    <w:rPr>
      <w:rFonts w:ascii="Arial" w:hAnsi="Arial" w:cstheme="majorBidi"/>
      <w:b/>
      <w:bCs/>
      <w:sz w:val="28"/>
      <w:szCs w:val="32"/>
    </w:rPr>
  </w:style>
  <w:style w:type="paragraph" w:styleId="3">
    <w:name w:val="heading 3"/>
    <w:basedOn w:val="a1"/>
    <w:next w:val="a1"/>
    <w:link w:val="3Char"/>
    <w:unhideWhenUsed/>
    <w:qFormat/>
    <w:rsid w:val="00096D62"/>
    <w:pPr>
      <w:keepNext/>
      <w:keepLines/>
      <w:widowControl/>
      <w:spacing w:before="40" w:line="259" w:lineRule="auto"/>
      <w:ind w:firstLineChars="0" w:firstLine="0"/>
      <w:jc w:val="left"/>
      <w:outlineLvl w:val="2"/>
    </w:pPr>
    <w:rPr>
      <w:rFonts w:ascii="Arial" w:hAnsi="Arial"/>
      <w:b/>
      <w:color w:val="000000"/>
      <w:kern w:val="0"/>
    </w:rPr>
  </w:style>
  <w:style w:type="paragraph" w:styleId="4">
    <w:name w:val="heading 4"/>
    <w:aliases w:val="四级标题"/>
    <w:basedOn w:val="a1"/>
    <w:next w:val="a1"/>
    <w:link w:val="4Char"/>
    <w:uiPriority w:val="9"/>
    <w:unhideWhenUsed/>
    <w:qFormat/>
    <w:rsid w:val="00FB6E8B"/>
    <w:pPr>
      <w:keepNext/>
      <w:keepLines/>
      <w:spacing w:beforeLines="50" w:afterLines="50" w:line="300" w:lineRule="auto"/>
      <w:ind w:firstLineChars="0" w:firstLine="0"/>
      <w:outlineLvl w:val="3"/>
    </w:pPr>
    <w:rPr>
      <w:rFonts w:ascii="Arial" w:hAnsi="Arial" w:cstheme="majorBidi"/>
      <w:bCs/>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标题 1 Char"/>
    <w:aliases w:val="一级标题 Char"/>
    <w:basedOn w:val="a2"/>
    <w:link w:val="1"/>
    <w:uiPriority w:val="9"/>
    <w:rsid w:val="00FC48C0"/>
    <w:rPr>
      <w:rFonts w:ascii="Arial" w:eastAsia="黑体" w:hAnsi="Arial" w:cs="Times New Roman"/>
      <w:b/>
      <w:bCs/>
      <w:kern w:val="44"/>
      <w:sz w:val="30"/>
      <w:szCs w:val="44"/>
    </w:rPr>
  </w:style>
  <w:style w:type="character" w:customStyle="1" w:styleId="2Char">
    <w:name w:val="标题 2 Char"/>
    <w:aliases w:val="二级标题 Char"/>
    <w:basedOn w:val="a2"/>
    <w:link w:val="2"/>
    <w:uiPriority w:val="99"/>
    <w:rsid w:val="00096D62"/>
    <w:rPr>
      <w:rFonts w:ascii="Arial" w:eastAsia="宋体" w:hAnsi="Arial" w:cstheme="majorBidi"/>
      <w:b/>
      <w:bCs/>
      <w:sz w:val="28"/>
      <w:szCs w:val="32"/>
    </w:rPr>
  </w:style>
  <w:style w:type="character" w:customStyle="1" w:styleId="3Char">
    <w:name w:val="标题 3 Char"/>
    <w:link w:val="3"/>
    <w:rsid w:val="00096D62"/>
    <w:rPr>
      <w:rFonts w:ascii="Arial" w:eastAsia="宋体" w:hAnsi="Arial" w:cs="Times New Roman"/>
      <w:b/>
      <w:color w:val="000000"/>
      <w:kern w:val="0"/>
      <w:sz w:val="24"/>
      <w:szCs w:val="24"/>
    </w:rPr>
  </w:style>
  <w:style w:type="character" w:customStyle="1" w:styleId="4Char">
    <w:name w:val="标题 4 Char"/>
    <w:aliases w:val="四级标题 Char"/>
    <w:basedOn w:val="a2"/>
    <w:link w:val="4"/>
    <w:uiPriority w:val="9"/>
    <w:rsid w:val="00FB6E8B"/>
    <w:rPr>
      <w:rFonts w:ascii="Arial" w:eastAsia="宋体" w:hAnsi="Arial" w:cstheme="majorBidi"/>
      <w:bCs/>
      <w:sz w:val="24"/>
      <w:szCs w:val="28"/>
    </w:rPr>
  </w:style>
  <w:style w:type="paragraph" w:styleId="a5">
    <w:name w:val="Normal Indent"/>
    <w:basedOn w:val="a1"/>
    <w:unhideWhenUsed/>
    <w:qFormat/>
    <w:rsid w:val="007F0AD2"/>
    <w:pPr>
      <w:ind w:firstLine="420"/>
    </w:pPr>
  </w:style>
  <w:style w:type="paragraph" w:styleId="a6">
    <w:name w:val="annotation text"/>
    <w:basedOn w:val="a1"/>
    <w:link w:val="Char"/>
    <w:rsid w:val="007F0AD2"/>
    <w:pPr>
      <w:jc w:val="left"/>
    </w:pPr>
  </w:style>
  <w:style w:type="character" w:customStyle="1" w:styleId="Char">
    <w:name w:val="批注文字 Char"/>
    <w:basedOn w:val="a2"/>
    <w:link w:val="a6"/>
    <w:qFormat/>
    <w:rsid w:val="007F0AD2"/>
    <w:rPr>
      <w:rFonts w:ascii="Times New Roman" w:eastAsia="宋体" w:hAnsi="Times New Roman" w:cs="Times New Roman"/>
      <w:sz w:val="24"/>
      <w:szCs w:val="24"/>
    </w:rPr>
  </w:style>
  <w:style w:type="paragraph" w:styleId="a7">
    <w:name w:val="Body Text"/>
    <w:basedOn w:val="a1"/>
    <w:link w:val="Char0"/>
    <w:qFormat/>
    <w:rsid w:val="007F0AD2"/>
    <w:pPr>
      <w:ind w:left="120"/>
    </w:pPr>
    <w:rPr>
      <w:rFonts w:ascii="MingLiU" w:eastAsia="MingLiU" w:hAnsi="MingLiU" w:hint="eastAsia"/>
      <w:sz w:val="19"/>
      <w:szCs w:val="20"/>
    </w:rPr>
  </w:style>
  <w:style w:type="character" w:customStyle="1" w:styleId="Char0">
    <w:name w:val="正文文本 Char"/>
    <w:basedOn w:val="a2"/>
    <w:link w:val="a7"/>
    <w:rsid w:val="007F0AD2"/>
    <w:rPr>
      <w:rFonts w:ascii="MingLiU" w:eastAsia="MingLiU" w:hAnsi="MingLiU" w:cs="Times New Roman"/>
      <w:sz w:val="19"/>
      <w:szCs w:val="20"/>
    </w:rPr>
  </w:style>
  <w:style w:type="paragraph" w:styleId="30">
    <w:name w:val="toc 3"/>
    <w:basedOn w:val="a1"/>
    <w:next w:val="a1"/>
    <w:uiPriority w:val="39"/>
    <w:rsid w:val="007F0AD2"/>
    <w:pPr>
      <w:widowControl/>
      <w:spacing w:after="100" w:line="276" w:lineRule="auto"/>
      <w:ind w:left="440"/>
      <w:jc w:val="left"/>
    </w:pPr>
    <w:rPr>
      <w:rFonts w:ascii="Calibri" w:hAnsi="Calibri"/>
      <w:kern w:val="0"/>
      <w:sz w:val="22"/>
      <w:szCs w:val="22"/>
    </w:rPr>
  </w:style>
  <w:style w:type="paragraph" w:styleId="a8">
    <w:name w:val="Balloon Text"/>
    <w:basedOn w:val="a1"/>
    <w:link w:val="Char1"/>
    <w:rsid w:val="007F0AD2"/>
    <w:rPr>
      <w:sz w:val="18"/>
      <w:szCs w:val="18"/>
    </w:rPr>
  </w:style>
  <w:style w:type="character" w:customStyle="1" w:styleId="Char1">
    <w:name w:val="批注框文本 Char"/>
    <w:basedOn w:val="a2"/>
    <w:link w:val="a8"/>
    <w:qFormat/>
    <w:rsid w:val="007F0AD2"/>
    <w:rPr>
      <w:rFonts w:ascii="Times New Roman" w:eastAsia="宋体" w:hAnsi="Times New Roman" w:cs="Times New Roman"/>
      <w:sz w:val="18"/>
      <w:szCs w:val="18"/>
    </w:rPr>
  </w:style>
  <w:style w:type="paragraph" w:styleId="a9">
    <w:name w:val="footer"/>
    <w:basedOn w:val="a1"/>
    <w:link w:val="Char2"/>
    <w:rsid w:val="007F0AD2"/>
    <w:pPr>
      <w:tabs>
        <w:tab w:val="center" w:pos="4153"/>
        <w:tab w:val="right" w:pos="8306"/>
      </w:tabs>
      <w:snapToGrid w:val="0"/>
      <w:jc w:val="left"/>
    </w:pPr>
    <w:rPr>
      <w:rFonts w:ascii="Calibri" w:hAnsi="Calibri"/>
      <w:sz w:val="18"/>
      <w:szCs w:val="18"/>
    </w:rPr>
  </w:style>
  <w:style w:type="character" w:customStyle="1" w:styleId="Char2">
    <w:name w:val="页脚 Char"/>
    <w:basedOn w:val="a2"/>
    <w:link w:val="a9"/>
    <w:rsid w:val="007F0AD2"/>
    <w:rPr>
      <w:rFonts w:ascii="Calibri" w:eastAsia="宋体" w:hAnsi="Calibri" w:cs="Times New Roman"/>
      <w:sz w:val="18"/>
      <w:szCs w:val="18"/>
    </w:rPr>
  </w:style>
  <w:style w:type="paragraph" w:styleId="aa">
    <w:name w:val="header"/>
    <w:basedOn w:val="a1"/>
    <w:link w:val="Char3"/>
    <w:rsid w:val="007F0AD2"/>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3">
    <w:name w:val="页眉 Char"/>
    <w:basedOn w:val="a2"/>
    <w:link w:val="aa"/>
    <w:rsid w:val="007F0AD2"/>
    <w:rPr>
      <w:rFonts w:ascii="Calibri" w:eastAsia="宋体" w:hAnsi="Calibri" w:cs="Times New Roman"/>
      <w:sz w:val="18"/>
      <w:szCs w:val="18"/>
    </w:rPr>
  </w:style>
  <w:style w:type="paragraph" w:styleId="10">
    <w:name w:val="toc 1"/>
    <w:basedOn w:val="a1"/>
    <w:next w:val="a1"/>
    <w:uiPriority w:val="39"/>
    <w:rsid w:val="007F0AD2"/>
    <w:pPr>
      <w:widowControl/>
      <w:tabs>
        <w:tab w:val="right" w:leader="dot" w:pos="8296"/>
      </w:tabs>
    </w:pPr>
    <w:rPr>
      <w:kern w:val="0"/>
      <w:sz w:val="28"/>
      <w:szCs w:val="28"/>
    </w:rPr>
  </w:style>
  <w:style w:type="paragraph" w:styleId="ab">
    <w:name w:val="Subtitle"/>
    <w:aliases w:val="标题2"/>
    <w:basedOn w:val="a1"/>
    <w:next w:val="a1"/>
    <w:link w:val="Char4"/>
    <w:uiPriority w:val="11"/>
    <w:qFormat/>
    <w:rsid w:val="007F0AD2"/>
    <w:pPr>
      <w:tabs>
        <w:tab w:val="left" w:pos="420"/>
      </w:tabs>
      <w:spacing w:beforeLines="50" w:afterLines="50"/>
      <w:ind w:firstLineChars="0" w:firstLine="0"/>
      <w:jc w:val="left"/>
      <w:outlineLvl w:val="2"/>
    </w:pPr>
    <w:rPr>
      <w:rFonts w:eastAsia="黑体"/>
      <w:bCs/>
      <w:kern w:val="28"/>
      <w:sz w:val="30"/>
      <w:szCs w:val="32"/>
    </w:rPr>
  </w:style>
  <w:style w:type="character" w:customStyle="1" w:styleId="Char4">
    <w:name w:val="副标题 Char"/>
    <w:aliases w:val="标题2 Char"/>
    <w:basedOn w:val="a2"/>
    <w:link w:val="ab"/>
    <w:uiPriority w:val="11"/>
    <w:rsid w:val="007F0AD2"/>
    <w:rPr>
      <w:rFonts w:ascii="Times New Roman" w:eastAsia="黑体" w:hAnsi="Times New Roman" w:cs="Times New Roman"/>
      <w:bCs/>
      <w:kern w:val="28"/>
      <w:sz w:val="30"/>
      <w:szCs w:val="32"/>
    </w:rPr>
  </w:style>
  <w:style w:type="paragraph" w:styleId="ac">
    <w:name w:val="footnote text"/>
    <w:basedOn w:val="a1"/>
    <w:link w:val="Char5"/>
    <w:rsid w:val="007F0AD2"/>
    <w:pPr>
      <w:snapToGrid w:val="0"/>
      <w:jc w:val="left"/>
    </w:pPr>
    <w:rPr>
      <w:sz w:val="18"/>
      <w:szCs w:val="18"/>
    </w:rPr>
  </w:style>
  <w:style w:type="character" w:customStyle="1" w:styleId="Char5">
    <w:name w:val="脚注文本 Char"/>
    <w:basedOn w:val="a2"/>
    <w:link w:val="ac"/>
    <w:rsid w:val="007F0AD2"/>
    <w:rPr>
      <w:rFonts w:ascii="Times New Roman" w:eastAsia="宋体" w:hAnsi="Times New Roman" w:cs="Times New Roman"/>
      <w:sz w:val="18"/>
      <w:szCs w:val="18"/>
    </w:rPr>
  </w:style>
  <w:style w:type="paragraph" w:styleId="20">
    <w:name w:val="toc 2"/>
    <w:basedOn w:val="a1"/>
    <w:next w:val="a1"/>
    <w:uiPriority w:val="39"/>
    <w:rsid w:val="007F0AD2"/>
    <w:pPr>
      <w:widowControl/>
      <w:tabs>
        <w:tab w:val="right" w:leader="dot" w:pos="8296"/>
      </w:tabs>
      <w:spacing w:after="100" w:line="276" w:lineRule="auto"/>
      <w:ind w:left="220"/>
      <w:jc w:val="left"/>
    </w:pPr>
    <w:rPr>
      <w:rFonts w:ascii="Calibri" w:eastAsia="仿宋_GB2312" w:hAnsi="Calibri"/>
      <w:b/>
      <w:kern w:val="0"/>
      <w:sz w:val="22"/>
      <w:szCs w:val="22"/>
    </w:rPr>
  </w:style>
  <w:style w:type="paragraph" w:styleId="ad">
    <w:name w:val="Normal (Web)"/>
    <w:basedOn w:val="a1"/>
    <w:uiPriority w:val="99"/>
    <w:rsid w:val="007F0AD2"/>
    <w:pPr>
      <w:spacing w:beforeAutospacing="1" w:afterAutospacing="1"/>
      <w:jc w:val="left"/>
    </w:pPr>
    <w:rPr>
      <w:kern w:val="0"/>
    </w:rPr>
  </w:style>
  <w:style w:type="paragraph" w:styleId="ae">
    <w:name w:val="annotation subject"/>
    <w:basedOn w:val="a6"/>
    <w:next w:val="a6"/>
    <w:link w:val="Char6"/>
    <w:rsid w:val="007F0AD2"/>
    <w:rPr>
      <w:b/>
      <w:bCs/>
    </w:rPr>
  </w:style>
  <w:style w:type="character" w:customStyle="1" w:styleId="Char6">
    <w:name w:val="批注主题 Char"/>
    <w:basedOn w:val="Char"/>
    <w:link w:val="ae"/>
    <w:qFormat/>
    <w:rsid w:val="007F0AD2"/>
    <w:rPr>
      <w:rFonts w:ascii="Times New Roman" w:eastAsia="宋体" w:hAnsi="Times New Roman" w:cs="Times New Roman"/>
      <w:b/>
      <w:bCs/>
      <w:sz w:val="24"/>
      <w:szCs w:val="24"/>
    </w:rPr>
  </w:style>
  <w:style w:type="table" w:styleId="af">
    <w:name w:val="Table Grid"/>
    <w:basedOn w:val="a3"/>
    <w:qFormat/>
    <w:rsid w:val="007F0AD2"/>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FollowedHyperlink"/>
    <w:basedOn w:val="a2"/>
    <w:rsid w:val="007F0AD2"/>
    <w:rPr>
      <w:color w:val="333333"/>
      <w:u w:val="none"/>
    </w:rPr>
  </w:style>
  <w:style w:type="character" w:styleId="af1">
    <w:name w:val="Hyperlink"/>
    <w:uiPriority w:val="99"/>
    <w:qFormat/>
    <w:rsid w:val="007F0AD2"/>
    <w:rPr>
      <w:color w:val="0000FF"/>
      <w:u w:val="single"/>
    </w:rPr>
  </w:style>
  <w:style w:type="character" w:styleId="af2">
    <w:name w:val="annotation reference"/>
    <w:basedOn w:val="a2"/>
    <w:rsid w:val="007F0AD2"/>
    <w:rPr>
      <w:sz w:val="21"/>
      <w:szCs w:val="21"/>
    </w:rPr>
  </w:style>
  <w:style w:type="character" w:styleId="af3">
    <w:name w:val="footnote reference"/>
    <w:rsid w:val="007F0AD2"/>
    <w:rPr>
      <w:vertAlign w:val="superscript"/>
    </w:rPr>
  </w:style>
  <w:style w:type="character" w:customStyle="1" w:styleId="disabled">
    <w:name w:val="disabled"/>
    <w:basedOn w:val="a2"/>
    <w:rsid w:val="007F0AD2"/>
    <w:rPr>
      <w:color w:val="99210B"/>
    </w:rPr>
  </w:style>
  <w:style w:type="character" w:customStyle="1" w:styleId="disabled1">
    <w:name w:val="disabled1"/>
    <w:basedOn w:val="a2"/>
    <w:rsid w:val="007F0AD2"/>
    <w:rPr>
      <w:color w:val="99210B"/>
    </w:rPr>
  </w:style>
  <w:style w:type="character" w:customStyle="1" w:styleId="bar1">
    <w:name w:val="bar1"/>
    <w:basedOn w:val="a2"/>
    <w:rsid w:val="007F0AD2"/>
    <w:rPr>
      <w:shd w:val="clear" w:color="auto" w:fill="CC0000"/>
    </w:rPr>
  </w:style>
  <w:style w:type="character" w:customStyle="1" w:styleId="current">
    <w:name w:val="current"/>
    <w:basedOn w:val="a2"/>
    <w:rsid w:val="007F0AD2"/>
    <w:rPr>
      <w:b/>
      <w:color w:val="99210B"/>
    </w:rPr>
  </w:style>
  <w:style w:type="character" w:customStyle="1" w:styleId="current1">
    <w:name w:val="current1"/>
    <w:basedOn w:val="a2"/>
    <w:rsid w:val="007F0AD2"/>
    <w:rPr>
      <w:b/>
      <w:color w:val="99210B"/>
    </w:rPr>
  </w:style>
  <w:style w:type="paragraph" w:customStyle="1" w:styleId="11">
    <w:name w:val="++标题1"/>
    <w:basedOn w:val="12"/>
    <w:rsid w:val="007F0AD2"/>
    <w:pPr>
      <w:ind w:left="0"/>
    </w:pPr>
    <w:rPr>
      <w:rFonts w:ascii="Times New Roman" w:hAnsi="Times New Roman"/>
      <w:b/>
    </w:rPr>
  </w:style>
  <w:style w:type="paragraph" w:customStyle="1" w:styleId="12">
    <w:name w:val="+标题1"/>
    <w:basedOn w:val="13"/>
    <w:rsid w:val="007F0AD2"/>
    <w:rPr>
      <w:rFonts w:ascii="黑体" w:eastAsia="黑体" w:hAnsi="黑体"/>
    </w:rPr>
  </w:style>
  <w:style w:type="paragraph" w:customStyle="1" w:styleId="13">
    <w:name w:val="标题1"/>
    <w:basedOn w:val="1"/>
    <w:rsid w:val="007F0AD2"/>
    <w:pPr>
      <w:keepNext/>
      <w:keepLines/>
      <w:tabs>
        <w:tab w:val="left" w:pos="539"/>
      </w:tabs>
      <w:spacing w:beforeLines="50" w:after="312" w:line="445" w:lineRule="exact"/>
      <w:ind w:left="119"/>
      <w:jc w:val="left"/>
    </w:pPr>
    <w:rPr>
      <w:rFonts w:ascii="Times New Roman" w:eastAsia="Times New Roman" w:hAnsi="Times New Roman"/>
      <w:b w:val="0"/>
      <w:sz w:val="32"/>
    </w:rPr>
  </w:style>
  <w:style w:type="paragraph" w:customStyle="1" w:styleId="a0">
    <w:name w:val="一级条标题"/>
    <w:basedOn w:val="a"/>
    <w:next w:val="a1"/>
    <w:rsid w:val="007F0AD2"/>
    <w:pPr>
      <w:numPr>
        <w:ilvl w:val="1"/>
      </w:numPr>
      <w:spacing w:beforeLines="50" w:afterLines="50"/>
      <w:outlineLvl w:val="2"/>
    </w:pPr>
    <w:rPr>
      <w:szCs w:val="21"/>
    </w:rPr>
  </w:style>
  <w:style w:type="paragraph" w:customStyle="1" w:styleId="a">
    <w:name w:val="章标题"/>
    <w:next w:val="a1"/>
    <w:rsid w:val="007F0AD2"/>
    <w:pPr>
      <w:numPr>
        <w:numId w:val="6"/>
      </w:numPr>
      <w:spacing w:beforeLines="100" w:afterLines="100"/>
      <w:jc w:val="both"/>
      <w:outlineLvl w:val="1"/>
    </w:pPr>
    <w:rPr>
      <w:rFonts w:ascii="黑体" w:eastAsia="黑体" w:hAnsi="Calibri" w:cs="Times New Roman"/>
      <w:kern w:val="0"/>
      <w:szCs w:val="20"/>
    </w:rPr>
  </w:style>
  <w:style w:type="paragraph" w:styleId="af4">
    <w:name w:val="List Paragraph"/>
    <w:basedOn w:val="a1"/>
    <w:uiPriority w:val="34"/>
    <w:rsid w:val="007F0AD2"/>
    <w:pPr>
      <w:spacing w:beforeLines="50" w:afterLines="50"/>
      <w:ind w:firstLine="420"/>
    </w:pPr>
    <w:rPr>
      <w:szCs w:val="22"/>
    </w:rPr>
  </w:style>
  <w:style w:type="character" w:styleId="af5">
    <w:name w:val="Subtle Emphasis"/>
    <w:aliases w:val="标题3"/>
    <w:basedOn w:val="Char0"/>
    <w:uiPriority w:val="19"/>
    <w:qFormat/>
    <w:rsid w:val="007F0AD2"/>
    <w:rPr>
      <w:rFonts w:ascii="MingLiU" w:eastAsia="MingLiU" w:hAnsi="MingLiU" w:cs="Times New Roman"/>
      <w:b w:val="0"/>
      <w:i w:val="0"/>
      <w:iCs/>
      <w:color w:val="404040" w:themeColor="text1" w:themeTint="BF"/>
      <w:kern w:val="2"/>
      <w:sz w:val="28"/>
      <w:szCs w:val="20"/>
    </w:rPr>
  </w:style>
  <w:style w:type="paragraph" w:styleId="af6">
    <w:name w:val="Date"/>
    <w:basedOn w:val="a1"/>
    <w:next w:val="a1"/>
    <w:link w:val="Char7"/>
    <w:rsid w:val="007F0AD2"/>
    <w:pPr>
      <w:ind w:leftChars="2500" w:left="100"/>
    </w:pPr>
  </w:style>
  <w:style w:type="character" w:customStyle="1" w:styleId="Char7">
    <w:name w:val="日期 Char"/>
    <w:basedOn w:val="a2"/>
    <w:link w:val="af6"/>
    <w:rsid w:val="007F0AD2"/>
    <w:rPr>
      <w:rFonts w:ascii="Times New Roman" w:eastAsia="宋体" w:hAnsi="Times New Roman" w:cs="Times New Roman"/>
      <w:sz w:val="24"/>
      <w:szCs w:val="24"/>
    </w:rPr>
  </w:style>
  <w:style w:type="paragraph" w:customStyle="1" w:styleId="Default">
    <w:name w:val="Default"/>
    <w:rsid w:val="007F0AD2"/>
    <w:pPr>
      <w:widowControl w:val="0"/>
      <w:autoSpaceDE w:val="0"/>
      <w:autoSpaceDN w:val="0"/>
      <w:adjustRightInd w:val="0"/>
    </w:pPr>
    <w:rPr>
      <w:rFonts w:ascii="Times New Roman" w:eastAsia="宋体" w:hAnsi="Times New Roman" w:cs="Times New Roman"/>
      <w:color w:val="000000"/>
      <w:kern w:val="0"/>
      <w:sz w:val="24"/>
      <w:szCs w:val="24"/>
    </w:rPr>
  </w:style>
  <w:style w:type="character" w:styleId="af7">
    <w:name w:val="Subtle Reference"/>
    <w:basedOn w:val="a2"/>
    <w:uiPriority w:val="31"/>
    <w:rsid w:val="007F0AD2"/>
    <w:rPr>
      <w:smallCaps/>
      <w:color w:val="5A5A5A" w:themeColor="text1" w:themeTint="A5"/>
    </w:rPr>
  </w:style>
  <w:style w:type="paragraph" w:styleId="af8">
    <w:name w:val="Title"/>
    <w:basedOn w:val="a1"/>
    <w:next w:val="a1"/>
    <w:link w:val="Char8"/>
    <w:uiPriority w:val="10"/>
    <w:qFormat/>
    <w:rsid w:val="00096D62"/>
    <w:pPr>
      <w:spacing w:before="240" w:after="60"/>
      <w:jc w:val="center"/>
      <w:outlineLvl w:val="0"/>
    </w:pPr>
    <w:rPr>
      <w:rFonts w:asciiTheme="majorHAnsi" w:eastAsiaTheme="majorEastAsia" w:hAnsiTheme="majorHAnsi" w:cstheme="majorBidi"/>
      <w:b/>
      <w:bCs/>
      <w:sz w:val="32"/>
      <w:szCs w:val="32"/>
    </w:rPr>
  </w:style>
  <w:style w:type="character" w:customStyle="1" w:styleId="Char8">
    <w:name w:val="标题 Char"/>
    <w:basedOn w:val="a2"/>
    <w:link w:val="af8"/>
    <w:uiPriority w:val="10"/>
    <w:rsid w:val="00096D62"/>
    <w:rPr>
      <w:rFonts w:asciiTheme="majorHAnsi" w:eastAsiaTheme="majorEastAsia" w:hAnsiTheme="majorHAnsi" w:cstheme="majorBidi"/>
      <w:b/>
      <w:bCs/>
      <w:sz w:val="32"/>
      <w:szCs w:val="32"/>
    </w:rPr>
  </w:style>
  <w:style w:type="paragraph" w:styleId="af9">
    <w:name w:val="endnote text"/>
    <w:basedOn w:val="a1"/>
    <w:link w:val="Char9"/>
    <w:uiPriority w:val="99"/>
    <w:unhideWhenUsed/>
    <w:rsid w:val="00063EB9"/>
    <w:pPr>
      <w:snapToGrid w:val="0"/>
      <w:spacing w:beforeLines="50" w:afterLines="50"/>
      <w:jc w:val="left"/>
    </w:pPr>
    <w:rPr>
      <w:rFonts w:cstheme="minorBidi"/>
      <w:szCs w:val="22"/>
    </w:rPr>
  </w:style>
  <w:style w:type="character" w:customStyle="1" w:styleId="Char9">
    <w:name w:val="尾注文本 Char"/>
    <w:basedOn w:val="a2"/>
    <w:link w:val="af9"/>
    <w:uiPriority w:val="99"/>
    <w:rsid w:val="00063EB9"/>
    <w:rPr>
      <w:rFonts w:ascii="Times New Roman" w:eastAsia="宋体" w:hAnsi="Times New Roman"/>
      <w:sz w:val="24"/>
      <w:szCs w:val="22"/>
    </w:rPr>
  </w:style>
</w:styles>
</file>

<file path=word/webSettings.xml><?xml version="1.0" encoding="utf-8"?>
<w:webSettings xmlns:r="http://schemas.openxmlformats.org/officeDocument/2006/relationships" xmlns:w="http://schemas.openxmlformats.org/wordprocessingml/2006/main">
  <w:divs>
    <w:div w:id="266236027">
      <w:bodyDiv w:val="1"/>
      <w:marLeft w:val="0"/>
      <w:marRight w:val="0"/>
      <w:marTop w:val="0"/>
      <w:marBottom w:val="0"/>
      <w:divBdr>
        <w:top w:val="none" w:sz="0" w:space="0" w:color="auto"/>
        <w:left w:val="none" w:sz="0" w:space="0" w:color="auto"/>
        <w:bottom w:val="none" w:sz="0" w:space="0" w:color="auto"/>
        <w:right w:val="none" w:sz="0" w:space="0" w:color="auto"/>
      </w:divBdr>
    </w:div>
    <w:div w:id="313484966">
      <w:bodyDiv w:val="1"/>
      <w:marLeft w:val="0"/>
      <w:marRight w:val="0"/>
      <w:marTop w:val="0"/>
      <w:marBottom w:val="0"/>
      <w:divBdr>
        <w:top w:val="none" w:sz="0" w:space="0" w:color="auto"/>
        <w:left w:val="none" w:sz="0" w:space="0" w:color="auto"/>
        <w:bottom w:val="none" w:sz="0" w:space="0" w:color="auto"/>
        <w:right w:val="none" w:sz="0" w:space="0" w:color="auto"/>
      </w:divBdr>
    </w:div>
    <w:div w:id="396782736">
      <w:bodyDiv w:val="1"/>
      <w:marLeft w:val="0"/>
      <w:marRight w:val="0"/>
      <w:marTop w:val="0"/>
      <w:marBottom w:val="0"/>
      <w:divBdr>
        <w:top w:val="none" w:sz="0" w:space="0" w:color="auto"/>
        <w:left w:val="none" w:sz="0" w:space="0" w:color="auto"/>
        <w:bottom w:val="none" w:sz="0" w:space="0" w:color="auto"/>
        <w:right w:val="none" w:sz="0" w:space="0" w:color="auto"/>
      </w:divBdr>
    </w:div>
    <w:div w:id="477890161">
      <w:bodyDiv w:val="1"/>
      <w:marLeft w:val="0"/>
      <w:marRight w:val="0"/>
      <w:marTop w:val="0"/>
      <w:marBottom w:val="0"/>
      <w:divBdr>
        <w:top w:val="none" w:sz="0" w:space="0" w:color="auto"/>
        <w:left w:val="none" w:sz="0" w:space="0" w:color="auto"/>
        <w:bottom w:val="none" w:sz="0" w:space="0" w:color="auto"/>
        <w:right w:val="none" w:sz="0" w:space="0" w:color="auto"/>
      </w:divBdr>
    </w:div>
    <w:div w:id="640034562">
      <w:bodyDiv w:val="1"/>
      <w:marLeft w:val="0"/>
      <w:marRight w:val="0"/>
      <w:marTop w:val="0"/>
      <w:marBottom w:val="0"/>
      <w:divBdr>
        <w:top w:val="none" w:sz="0" w:space="0" w:color="auto"/>
        <w:left w:val="none" w:sz="0" w:space="0" w:color="auto"/>
        <w:bottom w:val="none" w:sz="0" w:space="0" w:color="auto"/>
        <w:right w:val="none" w:sz="0" w:space="0" w:color="auto"/>
      </w:divBdr>
    </w:div>
    <w:div w:id="1421872975">
      <w:bodyDiv w:val="1"/>
      <w:marLeft w:val="0"/>
      <w:marRight w:val="0"/>
      <w:marTop w:val="0"/>
      <w:marBottom w:val="0"/>
      <w:divBdr>
        <w:top w:val="none" w:sz="0" w:space="0" w:color="auto"/>
        <w:left w:val="none" w:sz="0" w:space="0" w:color="auto"/>
        <w:bottom w:val="none" w:sz="0" w:space="0" w:color="auto"/>
        <w:right w:val="none" w:sz="0" w:space="0" w:color="auto"/>
      </w:divBdr>
    </w:div>
    <w:div w:id="1523081867">
      <w:bodyDiv w:val="1"/>
      <w:marLeft w:val="0"/>
      <w:marRight w:val="0"/>
      <w:marTop w:val="0"/>
      <w:marBottom w:val="0"/>
      <w:divBdr>
        <w:top w:val="none" w:sz="0" w:space="0" w:color="auto"/>
        <w:left w:val="none" w:sz="0" w:space="0" w:color="auto"/>
        <w:bottom w:val="none" w:sz="0" w:space="0" w:color="auto"/>
        <w:right w:val="none" w:sz="0" w:space="0" w:color="auto"/>
      </w:divBdr>
    </w:div>
    <w:div w:id="1594122489">
      <w:bodyDiv w:val="1"/>
      <w:marLeft w:val="0"/>
      <w:marRight w:val="0"/>
      <w:marTop w:val="0"/>
      <w:marBottom w:val="0"/>
      <w:divBdr>
        <w:top w:val="none" w:sz="0" w:space="0" w:color="auto"/>
        <w:left w:val="none" w:sz="0" w:space="0" w:color="auto"/>
        <w:bottom w:val="none" w:sz="0" w:space="0" w:color="auto"/>
        <w:right w:val="none" w:sz="0" w:space="0" w:color="auto"/>
      </w:divBdr>
    </w:div>
    <w:div w:id="1660115249">
      <w:bodyDiv w:val="1"/>
      <w:marLeft w:val="0"/>
      <w:marRight w:val="0"/>
      <w:marTop w:val="0"/>
      <w:marBottom w:val="0"/>
      <w:divBdr>
        <w:top w:val="none" w:sz="0" w:space="0" w:color="auto"/>
        <w:left w:val="none" w:sz="0" w:space="0" w:color="auto"/>
        <w:bottom w:val="none" w:sz="0" w:space="0" w:color="auto"/>
        <w:right w:val="none" w:sz="0" w:space="0" w:color="auto"/>
      </w:divBdr>
    </w:div>
    <w:div w:id="1667854754">
      <w:bodyDiv w:val="1"/>
      <w:marLeft w:val="0"/>
      <w:marRight w:val="0"/>
      <w:marTop w:val="0"/>
      <w:marBottom w:val="0"/>
      <w:divBdr>
        <w:top w:val="none" w:sz="0" w:space="0" w:color="auto"/>
        <w:left w:val="none" w:sz="0" w:space="0" w:color="auto"/>
        <w:bottom w:val="none" w:sz="0" w:space="0" w:color="auto"/>
        <w:right w:val="none" w:sz="0" w:space="0" w:color="auto"/>
      </w:divBdr>
    </w:div>
    <w:div w:id="1723555284">
      <w:bodyDiv w:val="1"/>
      <w:marLeft w:val="0"/>
      <w:marRight w:val="0"/>
      <w:marTop w:val="0"/>
      <w:marBottom w:val="0"/>
      <w:divBdr>
        <w:top w:val="none" w:sz="0" w:space="0" w:color="auto"/>
        <w:left w:val="none" w:sz="0" w:space="0" w:color="auto"/>
        <w:bottom w:val="none" w:sz="0" w:space="0" w:color="auto"/>
        <w:right w:val="none" w:sz="0" w:space="0" w:color="auto"/>
      </w:divBdr>
    </w:div>
    <w:div w:id="1954627621">
      <w:bodyDiv w:val="1"/>
      <w:marLeft w:val="0"/>
      <w:marRight w:val="0"/>
      <w:marTop w:val="0"/>
      <w:marBottom w:val="0"/>
      <w:divBdr>
        <w:top w:val="none" w:sz="0" w:space="0" w:color="auto"/>
        <w:left w:val="none" w:sz="0" w:space="0" w:color="auto"/>
        <w:bottom w:val="none" w:sz="0" w:space="0" w:color="auto"/>
        <w:right w:val="none" w:sz="0" w:space="0" w:color="auto"/>
      </w:divBdr>
    </w:div>
    <w:div w:id="2049573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hart" Target="charts/chart1.xml"/><Relationship Id="rId26"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png"/><Relationship Id="rId25"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7.jpeg"/><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image" Target="media/image6.jpeg"/><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image" Target="media/image5.jpeg"/><Relationship Id="rId27" Type="http://schemas.openxmlformats.org/officeDocument/2006/relationships/image" Target="media/image10.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1" vertOverflow="ellipsis" vert="horz" wrap="square" anchor="ctr" anchorCtr="1"/>
          <a:lstStyle/>
          <a:p>
            <a:pPr>
              <a:defRPr sz="1400" b="0" i="0" u="none" strike="noStrike" kern="1200" spc="0" baseline="0">
                <a:solidFill>
                  <a:schemeClr val="tx1"/>
                </a:solidFill>
                <a:latin typeface="Times New Roman" panose="02020603050405020304" pitchFamily="18" charset="0"/>
                <a:ea typeface="宋体" panose="02010600030101010101" pitchFamily="2" charset="-122"/>
                <a:cs typeface="Times New Roman" panose="02020603050405020304" pitchFamily="18" charset="0"/>
              </a:defRPr>
            </a:pPr>
            <a:r>
              <a:rPr lang="zh-CN"/>
              <a:t>现场干湿标气实测</a:t>
            </a:r>
          </a:p>
        </c:rich>
      </c:tx>
      <c:spPr>
        <a:noFill/>
        <a:ln>
          <a:noFill/>
        </a:ln>
        <a:effectLst/>
      </c:spPr>
    </c:title>
    <c:plotArea>
      <c:layout>
        <c:manualLayout>
          <c:layoutTarget val="inner"/>
          <c:xMode val="edge"/>
          <c:yMode val="edge"/>
          <c:x val="0.13758092738407693"/>
          <c:y val="0.18039370078740169"/>
          <c:w val="0.82353018372703368"/>
          <c:h val="0.60630358705161858"/>
        </c:manualLayout>
      </c:layout>
      <c:barChart>
        <c:barDir val="col"/>
        <c:grouping val="clustered"/>
        <c:ser>
          <c:idx val="0"/>
          <c:order val="0"/>
          <c:tx>
            <c:strRef>
              <c:f>Sheet1!$L$16</c:f>
              <c:strCache>
                <c:ptCount val="1"/>
                <c:pt idx="0">
                  <c:v>200nmol/mol异丁烯干标气</c:v>
                </c:pt>
              </c:strCache>
            </c:strRef>
          </c:tx>
          <c:spPr>
            <a:solidFill>
              <a:schemeClr val="accent1"/>
            </a:solidFill>
            <a:ln>
              <a:noFill/>
            </a:ln>
            <a:effectLst/>
          </c:spPr>
          <c:dLbls>
            <c:dLbl>
              <c:idx val="0"/>
              <c:layout>
                <c:manualLayout>
                  <c:x val="-2.7777777777777931E-3"/>
                  <c:y val="-1.8518518518518483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34C8-412E-B336-1E61A5666421}"/>
                </c:ext>
              </c:extLst>
            </c:dLbl>
            <c:dLbl>
              <c:idx val="2"/>
              <c:layout>
                <c:manualLayout>
                  <c:x val="-5.5555555555555558E-3"/>
                  <c:y val="-4.243778136006674E-1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34C8-412E-B336-1E61A5666421}"/>
                </c:ext>
              </c:extLst>
            </c:dLbl>
            <c:dLbl>
              <c:idx val="3"/>
              <c:layout>
                <c:manualLayout>
                  <c:x val="-8.3333333333333367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34C8-412E-B336-1E61A5666421}"/>
                </c:ext>
              </c:extLst>
            </c:dLbl>
            <c:dLbl>
              <c:idx val="4"/>
              <c:layout>
                <c:manualLayout>
                  <c:x val="-8.333333333333439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34C8-412E-B336-1E61A5666421}"/>
                </c:ext>
              </c:extLst>
            </c:dLbl>
            <c:dLbl>
              <c:idx val="5"/>
              <c:layout>
                <c:manualLayout>
                  <c:x val="-1.1111111111111219E-2"/>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34C8-412E-B336-1E61A5666421}"/>
                </c:ext>
              </c:extLst>
            </c:dLbl>
            <c:dLbl>
              <c:idx val="6"/>
              <c:layout>
                <c:manualLayout>
                  <c:x val="-5.5555555555555558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34C8-412E-B336-1E61A5666421}"/>
                </c:ext>
              </c:extLst>
            </c:dLbl>
            <c:dLbl>
              <c:idx val="7"/>
              <c:layout>
                <c:manualLayout>
                  <c:x val="-5.5555555555555558E-3"/>
                  <c:y val="4.243778136006674E-1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34C8-412E-B336-1E61A5666421}"/>
                </c:ext>
              </c:extLst>
            </c:dLbl>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宋体" panose="02010600030101010101" pitchFamily="2" charset="-122"/>
                    <a:cs typeface="Times New Roman" panose="02020603050405020304" pitchFamily="18" charset="0"/>
                  </a:defRPr>
                </a:pPr>
                <a:endParaRPr lang="zh-CN"/>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Sheet1!$K$17:$K$25</c:f>
              <c:strCache>
                <c:ptCount val="8"/>
                <c:pt idx="0">
                  <c:v>P1-3</c:v>
                </c:pt>
                <c:pt idx="1">
                  <c:v>P2-2</c:v>
                </c:pt>
                <c:pt idx="2">
                  <c:v>P2-3</c:v>
                </c:pt>
                <c:pt idx="3">
                  <c:v>P3-1</c:v>
                </c:pt>
                <c:pt idx="4">
                  <c:v>P3-3</c:v>
                </c:pt>
                <c:pt idx="5">
                  <c:v>P4-2</c:v>
                </c:pt>
                <c:pt idx="6">
                  <c:v>P4-3</c:v>
                </c:pt>
                <c:pt idx="7">
                  <c:v>P5-2</c:v>
                </c:pt>
              </c:strCache>
              <c:extLst xmlns:c16r2="http://schemas.microsoft.com/office/drawing/2015/06/chart"/>
            </c:strRef>
          </c:cat>
          <c:val>
            <c:numRef>
              <c:f>Sheet1!$L$17:$L$25</c:f>
              <c:numCache>
                <c:formatCode>General</c:formatCode>
                <c:ptCount val="8"/>
                <c:pt idx="0">
                  <c:v>161</c:v>
                </c:pt>
                <c:pt idx="1">
                  <c:v>177</c:v>
                </c:pt>
                <c:pt idx="2">
                  <c:v>174</c:v>
                </c:pt>
                <c:pt idx="3">
                  <c:v>243</c:v>
                </c:pt>
                <c:pt idx="4">
                  <c:v>204</c:v>
                </c:pt>
                <c:pt idx="5">
                  <c:v>210</c:v>
                </c:pt>
                <c:pt idx="6">
                  <c:v>182</c:v>
                </c:pt>
                <c:pt idx="7">
                  <c:v>175</c:v>
                </c:pt>
              </c:numCache>
              <c:extLst xmlns:c16r2="http://schemas.microsoft.com/office/drawing/2015/06/chart"/>
            </c:numRef>
          </c:val>
          <c:extLst xmlns:c16r2="http://schemas.microsoft.com/office/drawing/2015/06/chart">
            <c:ext xmlns:c16="http://schemas.microsoft.com/office/drawing/2014/chart" uri="{C3380CC4-5D6E-409C-BE32-E72D297353CC}">
              <c16:uniqueId val="{00000007-34C8-412E-B336-1E61A5666421}"/>
            </c:ext>
          </c:extLst>
        </c:ser>
        <c:ser>
          <c:idx val="1"/>
          <c:order val="1"/>
          <c:tx>
            <c:strRef>
              <c:f>Sheet1!$M$16</c:f>
              <c:strCache>
                <c:ptCount val="1"/>
                <c:pt idx="0">
                  <c:v>200nmol/mol异丁烯湿标气（RH80%)</c:v>
                </c:pt>
              </c:strCache>
            </c:strRef>
          </c:tx>
          <c:spPr>
            <a:solidFill>
              <a:schemeClr val="accent2"/>
            </a:solidFill>
            <a:ln>
              <a:noFill/>
            </a:ln>
            <a:effectLst/>
          </c:spPr>
          <c:dLbls>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宋体" panose="02010600030101010101" pitchFamily="2" charset="-122"/>
                    <a:cs typeface="Times New Roman" panose="02020603050405020304" pitchFamily="18" charset="0"/>
                  </a:defRPr>
                </a:pPr>
                <a:endParaRPr lang="zh-CN"/>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Sheet1!$K$17:$K$25</c:f>
              <c:strCache>
                <c:ptCount val="8"/>
                <c:pt idx="0">
                  <c:v>P1-3</c:v>
                </c:pt>
                <c:pt idx="1">
                  <c:v>P2-2</c:v>
                </c:pt>
                <c:pt idx="2">
                  <c:v>P2-3</c:v>
                </c:pt>
                <c:pt idx="3">
                  <c:v>P3-1</c:v>
                </c:pt>
                <c:pt idx="4">
                  <c:v>P3-3</c:v>
                </c:pt>
                <c:pt idx="5">
                  <c:v>P4-2</c:v>
                </c:pt>
                <c:pt idx="6">
                  <c:v>P4-3</c:v>
                </c:pt>
                <c:pt idx="7">
                  <c:v>P5-2</c:v>
                </c:pt>
              </c:strCache>
              <c:extLst xmlns:c16r2="http://schemas.microsoft.com/office/drawing/2015/06/chart"/>
            </c:strRef>
          </c:cat>
          <c:val>
            <c:numRef>
              <c:f>Sheet1!$M$17:$M$25</c:f>
              <c:numCache>
                <c:formatCode>General</c:formatCode>
                <c:ptCount val="8"/>
                <c:pt idx="0">
                  <c:v>158</c:v>
                </c:pt>
                <c:pt idx="1">
                  <c:v>165</c:v>
                </c:pt>
                <c:pt idx="2">
                  <c:v>179</c:v>
                </c:pt>
                <c:pt idx="3">
                  <c:v>235</c:v>
                </c:pt>
                <c:pt idx="4">
                  <c:v>195</c:v>
                </c:pt>
                <c:pt idx="5">
                  <c:v>215</c:v>
                </c:pt>
                <c:pt idx="6">
                  <c:v>176</c:v>
                </c:pt>
                <c:pt idx="7">
                  <c:v>182</c:v>
                </c:pt>
              </c:numCache>
              <c:extLst xmlns:c16r2="http://schemas.microsoft.com/office/drawing/2015/06/chart"/>
            </c:numRef>
          </c:val>
          <c:extLst xmlns:c16r2="http://schemas.microsoft.com/office/drawing/2015/06/chart">
            <c:ext xmlns:c16="http://schemas.microsoft.com/office/drawing/2014/chart" uri="{C3380CC4-5D6E-409C-BE32-E72D297353CC}">
              <c16:uniqueId val="{00000008-34C8-412E-B336-1E61A5666421}"/>
            </c:ext>
          </c:extLst>
        </c:ser>
        <c:gapWidth val="80"/>
        <c:overlap val="17"/>
        <c:axId val="334953856"/>
        <c:axId val="352703616"/>
      </c:barChart>
      <c:catAx>
        <c:axId val="334953856"/>
        <c:scaling>
          <c:orientation val="minMax"/>
        </c:scaling>
        <c:axPos val="b"/>
        <c:numFmt formatCode="General" sourceLinked="1"/>
        <c:maj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宋体" panose="02010600030101010101" pitchFamily="2" charset="-122"/>
                <a:cs typeface="Times New Roman" panose="02020603050405020304" pitchFamily="18" charset="0"/>
              </a:defRPr>
            </a:pPr>
            <a:endParaRPr lang="zh-CN"/>
          </a:p>
        </c:txPr>
        <c:crossAx val="352703616"/>
        <c:crosses val="autoZero"/>
        <c:auto val="1"/>
        <c:lblAlgn val="ctr"/>
        <c:lblOffset val="100"/>
      </c:catAx>
      <c:valAx>
        <c:axId val="352703616"/>
        <c:scaling>
          <c:orientation val="minMax"/>
        </c:scaling>
        <c:axPos val="l"/>
        <c:title>
          <c:tx>
            <c:rich>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宋体" panose="02010600030101010101" pitchFamily="2" charset="-122"/>
                    <a:cs typeface="Times New Roman" panose="02020603050405020304" pitchFamily="18" charset="0"/>
                  </a:defRPr>
                </a:pPr>
                <a:r>
                  <a:rPr lang="zh-CN"/>
                  <a:t>各家设备示值，</a:t>
                </a:r>
                <a:r>
                  <a:rPr lang="en-US"/>
                  <a:t>nmol/mol</a:t>
                </a:r>
                <a:endParaRPr lang="zh-CN"/>
              </a:p>
            </c:rich>
          </c:tx>
          <c:spPr>
            <a:noFill/>
            <a:ln>
              <a:noFill/>
            </a:ln>
            <a:effectLst/>
          </c:spPr>
        </c:title>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宋体" panose="02010600030101010101" pitchFamily="2" charset="-122"/>
                <a:cs typeface="Times New Roman" panose="02020603050405020304" pitchFamily="18" charset="0"/>
              </a:defRPr>
            </a:pPr>
            <a:endParaRPr lang="zh-CN"/>
          </a:p>
        </c:txPr>
        <c:crossAx val="334953856"/>
        <c:crosses val="autoZero"/>
        <c:crossBetween val="between"/>
      </c:valAx>
      <c:spPr>
        <a:noFill/>
        <a:ln w="12700">
          <a:solidFill>
            <a:schemeClr val="tx1"/>
          </a:solid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宋体" panose="02010600030101010101" pitchFamily="2" charset="-122"/>
              <a:cs typeface="Times New Roman" panose="02020603050405020304" pitchFamily="18" charset="0"/>
            </a:defRPr>
          </a:pPr>
          <a:endParaRPr lang="zh-CN"/>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solidFill>
            <a:schemeClr val="tx1"/>
          </a:solidFill>
          <a:latin typeface="Times New Roman" panose="02020603050405020304" pitchFamily="18" charset="0"/>
          <a:ea typeface="宋体" panose="02010600030101010101" pitchFamily="2" charset="-122"/>
          <a:cs typeface="Times New Roman" panose="02020603050405020304" pitchFamily="18" charset="0"/>
        </a:defRPr>
      </a:pPr>
      <a:endParaRPr lang="zh-CN"/>
    </a:p>
  </c:txPr>
  <c:externalData r:id="rId1"/>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CBC6D1-AAA5-4E18-A098-590A5AD49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2549</Words>
  <Characters>14533</Characters>
  <Application>Microsoft Office Word</Application>
  <DocSecurity>0</DocSecurity>
  <Lines>121</Lines>
  <Paragraphs>34</Paragraphs>
  <ScaleCrop>false</ScaleCrop>
  <Company/>
  <LinksUpToDate>false</LinksUpToDate>
  <CharactersWithSpaces>17048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Xu Wei</dc:creator>
  <cp:lastModifiedBy>周蓉</cp:lastModifiedBy>
  <cp:revision>2</cp:revision>
  <dcterms:created xsi:type="dcterms:W3CDTF">2022-02-16T09:12:00Z</dcterms:created>
  <dcterms:modified xsi:type="dcterms:W3CDTF">2022-02-16T09:12:00Z</dcterms:modified>
</cp:coreProperties>
</file>